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7F0F5" w14:textId="4999FD03" w:rsidR="00222E4E" w:rsidRPr="00AB3341" w:rsidRDefault="00222E4E" w:rsidP="00AB3341">
      <w:pPr>
        <w:widowControl/>
        <w:overflowPunct/>
        <w:autoSpaceDE/>
        <w:autoSpaceDN/>
        <w:adjustRightInd/>
        <w:jc w:val="center"/>
        <w:textAlignment w:val="auto"/>
        <w:rPr>
          <w:rFonts w:ascii="Times New Roman" w:hAnsi="Times New Roman"/>
          <w:b/>
          <w:bCs/>
          <w:sz w:val="24"/>
          <w:szCs w:val="24"/>
          <w:u w:val="single"/>
        </w:rPr>
      </w:pPr>
      <w:r w:rsidRPr="00AB3341">
        <w:rPr>
          <w:rFonts w:ascii="Times New Roman" w:hAnsi="Times New Roman"/>
          <w:b/>
          <w:bCs/>
          <w:sz w:val="24"/>
          <w:szCs w:val="24"/>
          <w:u w:val="single"/>
        </w:rPr>
        <w:t xml:space="preserve">ATTACHMENT </w:t>
      </w:r>
      <w:r w:rsidR="00AB3341" w:rsidRPr="00AB3341">
        <w:rPr>
          <w:rFonts w:ascii="Times New Roman" w:hAnsi="Times New Roman"/>
          <w:b/>
          <w:bCs/>
          <w:sz w:val="24"/>
          <w:szCs w:val="24"/>
          <w:u w:val="single"/>
        </w:rPr>
        <w:t>1</w:t>
      </w:r>
    </w:p>
    <w:p w14:paraId="000A626F" w14:textId="296EFF3D" w:rsidR="00222E4E" w:rsidRDefault="00222E4E" w:rsidP="00222E4E">
      <w:pPr>
        <w:widowControl/>
        <w:overflowPunct/>
        <w:autoSpaceDE/>
        <w:autoSpaceDN/>
        <w:adjustRightInd/>
        <w:textAlignment w:val="auto"/>
        <w:rPr>
          <w:rFonts w:ascii="Times New Roman" w:hAnsi="Times New Roman"/>
          <w:sz w:val="24"/>
          <w:szCs w:val="24"/>
        </w:rPr>
      </w:pPr>
    </w:p>
    <w:p w14:paraId="7B04F84A" w14:textId="38D8C9C2" w:rsidR="0046057D" w:rsidRPr="00FC1B5C" w:rsidRDefault="00FC1B5C" w:rsidP="0046057D">
      <w:pPr>
        <w:pBdr>
          <w:top w:val="single" w:sz="4" w:space="1" w:color="auto"/>
          <w:left w:val="single" w:sz="4" w:space="4" w:color="auto"/>
          <w:bottom w:val="single" w:sz="4" w:space="1" w:color="auto"/>
          <w:right w:val="single" w:sz="4" w:space="4" w:color="auto"/>
        </w:pBdr>
        <w:suppressAutoHyphens/>
        <w:jc w:val="center"/>
        <w:rPr>
          <w:rFonts w:asciiTheme="minorHAnsi" w:hAnsiTheme="minorHAnsi" w:cstheme="minorHAnsi"/>
          <w:b/>
          <w:caps/>
        </w:rPr>
      </w:pPr>
      <w:r>
        <w:rPr>
          <w:rFonts w:asciiTheme="minorHAnsi" w:hAnsiTheme="minorHAnsi" w:cstheme="minorHAnsi"/>
          <w:b/>
          <w:caps/>
        </w:rPr>
        <w:t xml:space="preserve">Schedule 4 </w:t>
      </w:r>
      <w:r w:rsidR="0046057D" w:rsidRPr="00FC1B5C">
        <w:rPr>
          <w:rFonts w:asciiTheme="minorHAnsi" w:hAnsiTheme="minorHAnsi" w:cstheme="minorHAnsi"/>
          <w:b/>
          <w:caps/>
        </w:rPr>
        <w:t>– data protection Addendum (DPA)</w:t>
      </w:r>
    </w:p>
    <w:p w14:paraId="08B6330F" w14:textId="77777777" w:rsidR="0046057D" w:rsidRPr="00FC1B5C" w:rsidRDefault="0046057D" w:rsidP="0046057D">
      <w:pPr>
        <w:suppressAutoHyphens/>
        <w:rPr>
          <w:rFonts w:asciiTheme="minorHAnsi" w:hAnsiTheme="minorHAnsi" w:cstheme="minorHAnsi"/>
        </w:rPr>
      </w:pPr>
    </w:p>
    <w:p w14:paraId="50D189CF" w14:textId="77777777" w:rsidR="0046057D" w:rsidRPr="00FC1B5C" w:rsidRDefault="0046057D" w:rsidP="0046057D">
      <w:pPr>
        <w:pStyle w:val="ListParagraph"/>
        <w:widowControl/>
        <w:numPr>
          <w:ilvl w:val="0"/>
          <w:numId w:val="29"/>
        </w:numPr>
        <w:overflowPunct/>
        <w:autoSpaceDE/>
        <w:autoSpaceDN/>
        <w:adjustRightInd/>
        <w:spacing w:before="120" w:line="300" w:lineRule="auto"/>
        <w:textAlignment w:val="auto"/>
        <w:outlineLvl w:val="0"/>
        <w:rPr>
          <w:rFonts w:asciiTheme="minorHAnsi" w:hAnsiTheme="minorHAnsi" w:cstheme="minorHAnsi"/>
          <w:b/>
          <w:bCs/>
        </w:rPr>
      </w:pPr>
      <w:r w:rsidRPr="00FC1B5C">
        <w:rPr>
          <w:rFonts w:asciiTheme="minorHAnsi" w:hAnsiTheme="minorHAnsi" w:cstheme="minorHAnsi"/>
          <w:b/>
          <w:bCs/>
        </w:rPr>
        <w:t>General</w:t>
      </w:r>
    </w:p>
    <w:p w14:paraId="11A0AF5B" w14:textId="77777777" w:rsidR="0046057D" w:rsidRPr="00FC1B5C" w:rsidRDefault="0046057D" w:rsidP="0046057D">
      <w:pPr>
        <w:contextualSpacing/>
        <w:rPr>
          <w:rFonts w:asciiTheme="minorHAnsi" w:eastAsiaTheme="minorHAnsi" w:hAnsiTheme="minorHAnsi" w:cstheme="minorHAnsi"/>
        </w:rPr>
      </w:pPr>
      <w:r w:rsidRPr="00FC1B5C">
        <w:rPr>
          <w:rFonts w:asciiTheme="minorHAnsi" w:eastAsiaTheme="minorHAnsi" w:hAnsiTheme="minorHAnsi" w:cstheme="minorHAnsi"/>
        </w:rPr>
        <w:t xml:space="preserve">All terms used but not defined in this DPA will have the same meanings provided in the Agreement. If there is any conflict between any provision in this DPA and any provision in the Agreement, this DPA shall control.  </w:t>
      </w:r>
    </w:p>
    <w:p w14:paraId="5C73F1C6" w14:textId="77777777" w:rsidR="0046057D" w:rsidRPr="00FC1B5C" w:rsidRDefault="0046057D" w:rsidP="0046057D">
      <w:pPr>
        <w:pStyle w:val="ListParagraph"/>
        <w:widowControl/>
        <w:numPr>
          <w:ilvl w:val="0"/>
          <w:numId w:val="29"/>
        </w:numPr>
        <w:overflowPunct/>
        <w:autoSpaceDE/>
        <w:autoSpaceDN/>
        <w:adjustRightInd/>
        <w:spacing w:before="120" w:line="300" w:lineRule="auto"/>
        <w:textAlignment w:val="auto"/>
        <w:outlineLvl w:val="0"/>
        <w:rPr>
          <w:rFonts w:asciiTheme="minorHAnsi" w:hAnsiTheme="minorHAnsi" w:cstheme="minorHAnsi"/>
          <w:b/>
          <w:bCs/>
        </w:rPr>
      </w:pPr>
      <w:r w:rsidRPr="00FC1B5C">
        <w:rPr>
          <w:rFonts w:asciiTheme="minorHAnsi" w:hAnsiTheme="minorHAnsi" w:cstheme="minorHAnsi"/>
          <w:b/>
          <w:bCs/>
        </w:rPr>
        <w:t>Definitions</w:t>
      </w:r>
    </w:p>
    <w:p w14:paraId="670F3037" w14:textId="77777777" w:rsidR="0046057D" w:rsidRPr="00FC1B5C" w:rsidRDefault="0046057D" w:rsidP="0046057D">
      <w:pPr>
        <w:widowControl/>
        <w:numPr>
          <w:ilvl w:val="0"/>
          <w:numId w:val="28"/>
        </w:numPr>
        <w:overflowPunct/>
        <w:autoSpaceDE/>
        <w:autoSpaceDN/>
        <w:adjustRightInd/>
        <w:contextualSpacing/>
        <w:textAlignment w:val="auto"/>
        <w:rPr>
          <w:rFonts w:asciiTheme="minorHAnsi" w:eastAsiaTheme="minorHAnsi" w:hAnsiTheme="minorHAnsi" w:cstheme="minorHAnsi"/>
        </w:rPr>
      </w:pPr>
      <w:bookmarkStart w:id="0" w:name="_Hlk96005807"/>
      <w:r w:rsidRPr="00FC1B5C">
        <w:rPr>
          <w:rFonts w:asciiTheme="minorHAnsi" w:eastAsiaTheme="minorHAnsi" w:hAnsiTheme="minorHAnsi" w:cstheme="minorHAnsi"/>
          <w:b/>
          <w:bCs/>
        </w:rPr>
        <w:t>“Applicable Data Protection Law”</w:t>
      </w:r>
      <w:r w:rsidRPr="00FC1B5C">
        <w:rPr>
          <w:rFonts w:asciiTheme="minorHAnsi" w:eastAsiaTheme="minorHAnsi" w:hAnsiTheme="minorHAnsi" w:cstheme="minorHAnsi"/>
        </w:rPr>
        <w:t xml:space="preserve"> means all applicable law pertaining to the Processing of Personal Data under the Agreement, including, but not limited to, (i) for Personal Data originating from an Authorized Entity located within the EEA, the General Data Protection Regulation (EU) 2016/679 (“</w:t>
      </w:r>
      <w:r w:rsidRPr="00FC1B5C">
        <w:rPr>
          <w:rFonts w:asciiTheme="minorHAnsi" w:eastAsiaTheme="minorHAnsi" w:hAnsiTheme="minorHAnsi" w:cstheme="minorHAnsi"/>
          <w:b/>
          <w:bCs/>
        </w:rPr>
        <w:t>GDPR</w:t>
      </w:r>
      <w:r w:rsidRPr="00FC1B5C">
        <w:rPr>
          <w:rFonts w:asciiTheme="minorHAnsi" w:eastAsiaTheme="minorHAnsi" w:hAnsiTheme="minorHAnsi" w:cstheme="minorHAnsi"/>
        </w:rPr>
        <w:t>”), and (ii) for Personal Data originating from an Authorized Entity located within the UK, the UK GDPR and the UK Data Protection Act 2018.</w:t>
      </w:r>
    </w:p>
    <w:p w14:paraId="4CB98E6A" w14:textId="77777777" w:rsidR="0046057D" w:rsidRPr="00FC1B5C" w:rsidRDefault="0046057D" w:rsidP="0046057D">
      <w:pPr>
        <w:widowControl/>
        <w:numPr>
          <w:ilvl w:val="0"/>
          <w:numId w:val="28"/>
        </w:numPr>
        <w:overflowPunct/>
        <w:autoSpaceDE/>
        <w:autoSpaceDN/>
        <w:adjustRightInd/>
        <w:contextualSpacing/>
        <w:textAlignment w:val="auto"/>
        <w:rPr>
          <w:rFonts w:asciiTheme="minorHAnsi" w:eastAsiaTheme="minorHAnsi" w:hAnsiTheme="minorHAnsi" w:cstheme="minorHAnsi"/>
        </w:rPr>
      </w:pPr>
      <w:bookmarkStart w:id="1" w:name="_Hlk96008707"/>
      <w:bookmarkEnd w:id="0"/>
      <w:r w:rsidRPr="00FC1B5C">
        <w:rPr>
          <w:rFonts w:asciiTheme="minorHAnsi" w:eastAsiaTheme="minorHAnsi" w:hAnsiTheme="minorHAnsi" w:cstheme="minorHAnsi"/>
          <w:b/>
          <w:bCs/>
        </w:rPr>
        <w:t>“Authorized Entity”</w:t>
      </w:r>
      <w:r w:rsidRPr="00FC1B5C">
        <w:rPr>
          <w:rFonts w:asciiTheme="minorHAnsi" w:eastAsiaTheme="minorHAnsi" w:hAnsiTheme="minorHAnsi" w:cstheme="minorHAnsi"/>
        </w:rPr>
        <w:t xml:space="preserve"> shall mean any entity (including Siemens and its group companies) acting as Controller and being entitled by the Agreement to directly or indirectly access or use Services</w:t>
      </w:r>
      <w:bookmarkEnd w:id="1"/>
      <w:r w:rsidRPr="00FC1B5C">
        <w:rPr>
          <w:rFonts w:asciiTheme="minorHAnsi" w:eastAsiaTheme="minorHAnsi" w:hAnsiTheme="minorHAnsi" w:cstheme="minorHAnsi"/>
        </w:rPr>
        <w:t>.</w:t>
      </w:r>
    </w:p>
    <w:p w14:paraId="05994996" w14:textId="77777777" w:rsidR="0046057D" w:rsidRPr="00FC1B5C" w:rsidRDefault="0046057D" w:rsidP="0046057D">
      <w:pPr>
        <w:widowControl/>
        <w:numPr>
          <w:ilvl w:val="0"/>
          <w:numId w:val="28"/>
        </w:numPr>
        <w:overflowPunct/>
        <w:autoSpaceDE/>
        <w:autoSpaceDN/>
        <w:adjustRightInd/>
        <w:contextualSpacing/>
        <w:textAlignment w:val="auto"/>
        <w:rPr>
          <w:rFonts w:asciiTheme="minorHAnsi" w:eastAsiaTheme="minorHAnsi" w:hAnsiTheme="minorHAnsi" w:cstheme="minorHAnsi"/>
        </w:rPr>
      </w:pPr>
      <w:r w:rsidRPr="00FC1B5C">
        <w:rPr>
          <w:rFonts w:asciiTheme="minorHAnsi" w:eastAsiaTheme="minorHAnsi" w:hAnsiTheme="minorHAnsi" w:cstheme="minorHAnsi"/>
          <w:b/>
          <w:bCs/>
        </w:rPr>
        <w:t>“Controller”</w:t>
      </w:r>
      <w:r w:rsidRPr="00FC1B5C">
        <w:rPr>
          <w:rFonts w:asciiTheme="minorHAnsi" w:eastAsiaTheme="minorHAnsi" w:hAnsiTheme="minorHAnsi" w:cstheme="minorHAnsi"/>
        </w:rPr>
        <w:t xml:space="preserve"> means the natural or legal person which, alone or jointly with others, determines the purposes and means of the Processing of Personal Data.</w:t>
      </w:r>
    </w:p>
    <w:p w14:paraId="64A8A122" w14:textId="77777777" w:rsidR="0046057D" w:rsidRPr="00FC1B5C" w:rsidRDefault="0046057D" w:rsidP="0046057D">
      <w:pPr>
        <w:widowControl/>
        <w:numPr>
          <w:ilvl w:val="0"/>
          <w:numId w:val="28"/>
        </w:numPr>
        <w:overflowPunct/>
        <w:autoSpaceDE/>
        <w:autoSpaceDN/>
        <w:adjustRightInd/>
        <w:contextualSpacing/>
        <w:textAlignment w:val="auto"/>
        <w:rPr>
          <w:rFonts w:asciiTheme="minorHAnsi" w:eastAsiaTheme="minorHAnsi" w:hAnsiTheme="minorHAnsi" w:cstheme="minorHAnsi"/>
        </w:rPr>
      </w:pPr>
      <w:r w:rsidRPr="00FC1B5C">
        <w:rPr>
          <w:rFonts w:asciiTheme="minorHAnsi" w:eastAsiaTheme="minorHAnsi" w:hAnsiTheme="minorHAnsi" w:cstheme="minorHAnsi"/>
          <w:b/>
          <w:bCs/>
        </w:rPr>
        <w:t>“Country with an Adequacy Decision”</w:t>
      </w:r>
      <w:r w:rsidRPr="00FC1B5C">
        <w:rPr>
          <w:rFonts w:asciiTheme="minorHAnsi" w:eastAsiaTheme="minorHAnsi" w:hAnsiTheme="minorHAnsi" w:cstheme="minorHAnsi"/>
        </w:rPr>
        <w:t xml:space="preserve"> means</w:t>
      </w:r>
      <w:bookmarkStart w:id="2" w:name="_Hlk96009047"/>
      <w:r w:rsidRPr="00FC1B5C">
        <w:rPr>
          <w:rFonts w:asciiTheme="minorHAnsi" w:eastAsiaTheme="minorHAnsi" w:hAnsiTheme="minorHAnsi" w:cstheme="minorHAnsi"/>
        </w:rPr>
        <w:t xml:space="preserve"> any country for which the EU Commission has decided that such country ensures an adequate level of data protection</w:t>
      </w:r>
      <w:bookmarkEnd w:id="2"/>
      <w:r w:rsidRPr="00FC1B5C">
        <w:rPr>
          <w:rFonts w:asciiTheme="minorHAnsi" w:eastAsiaTheme="minorHAnsi" w:hAnsiTheme="minorHAnsi" w:cstheme="minorHAnsi"/>
        </w:rPr>
        <w:t xml:space="preserve"> and for personal data originating from the UK, any country for which UK adequacy regulations have been made under sections 17A or 74A of the Data Protection Act 2018. </w:t>
      </w:r>
    </w:p>
    <w:p w14:paraId="343A848C" w14:textId="77777777" w:rsidR="0046057D" w:rsidRPr="00FC1B5C" w:rsidRDefault="0046057D" w:rsidP="0046057D">
      <w:pPr>
        <w:widowControl/>
        <w:numPr>
          <w:ilvl w:val="0"/>
          <w:numId w:val="28"/>
        </w:numPr>
        <w:overflowPunct/>
        <w:autoSpaceDE/>
        <w:autoSpaceDN/>
        <w:adjustRightInd/>
        <w:contextualSpacing/>
        <w:textAlignment w:val="auto"/>
        <w:rPr>
          <w:rFonts w:asciiTheme="minorHAnsi" w:eastAsiaTheme="minorHAnsi" w:hAnsiTheme="minorHAnsi" w:cstheme="minorHAnsi"/>
        </w:rPr>
      </w:pPr>
      <w:r w:rsidRPr="00FC1B5C">
        <w:rPr>
          <w:rFonts w:asciiTheme="minorHAnsi" w:eastAsiaTheme="minorHAnsi" w:hAnsiTheme="minorHAnsi" w:cstheme="minorHAnsi"/>
          <w:b/>
          <w:bCs/>
        </w:rPr>
        <w:t>“Data Breach</w:t>
      </w:r>
      <w:r w:rsidRPr="00FC1B5C">
        <w:rPr>
          <w:rFonts w:asciiTheme="minorHAnsi" w:eastAsiaTheme="minorHAnsi" w:hAnsiTheme="minorHAnsi" w:cstheme="minorHAnsi"/>
        </w:rPr>
        <w:t>” means any breach of security (i) leading to the accidental or unlawful destruction, loss, alteration, unauthorized disclosure of, or access to, Personal Data transmitted, stored or otherwise Processed, or (ii) would require notification of such event to any third party pursuant to applicable law.</w:t>
      </w:r>
    </w:p>
    <w:p w14:paraId="43FBB79D" w14:textId="77777777" w:rsidR="0046057D" w:rsidRPr="00FC1B5C" w:rsidRDefault="0046057D" w:rsidP="0046057D">
      <w:pPr>
        <w:widowControl/>
        <w:numPr>
          <w:ilvl w:val="0"/>
          <w:numId w:val="28"/>
        </w:numPr>
        <w:overflowPunct/>
        <w:autoSpaceDE/>
        <w:autoSpaceDN/>
        <w:adjustRightInd/>
        <w:contextualSpacing/>
        <w:textAlignment w:val="auto"/>
        <w:rPr>
          <w:rFonts w:asciiTheme="minorHAnsi" w:eastAsiaTheme="minorHAnsi" w:hAnsiTheme="minorHAnsi" w:cstheme="minorHAnsi"/>
        </w:rPr>
      </w:pPr>
      <w:r w:rsidRPr="00FC1B5C">
        <w:rPr>
          <w:rFonts w:asciiTheme="minorHAnsi" w:eastAsiaTheme="minorHAnsi" w:hAnsiTheme="minorHAnsi" w:cstheme="minorHAnsi"/>
          <w:b/>
          <w:bCs/>
        </w:rPr>
        <w:t xml:space="preserve">“EEA” </w:t>
      </w:r>
      <w:r w:rsidRPr="00FC1B5C">
        <w:rPr>
          <w:rFonts w:asciiTheme="minorHAnsi" w:eastAsiaTheme="minorHAnsi" w:hAnsiTheme="minorHAnsi" w:cstheme="minorHAnsi"/>
        </w:rPr>
        <w:t xml:space="preserve">means the European Economic Area. </w:t>
      </w:r>
    </w:p>
    <w:p w14:paraId="2ABFEA30" w14:textId="77777777" w:rsidR="0046057D" w:rsidRPr="00FC1B5C" w:rsidRDefault="0046057D" w:rsidP="0046057D">
      <w:pPr>
        <w:widowControl/>
        <w:numPr>
          <w:ilvl w:val="0"/>
          <w:numId w:val="28"/>
        </w:numPr>
        <w:overflowPunct/>
        <w:autoSpaceDE/>
        <w:autoSpaceDN/>
        <w:adjustRightInd/>
        <w:contextualSpacing/>
        <w:textAlignment w:val="auto"/>
        <w:rPr>
          <w:rFonts w:asciiTheme="minorHAnsi" w:eastAsiaTheme="minorHAnsi" w:hAnsiTheme="minorHAnsi" w:cstheme="minorHAnsi"/>
        </w:rPr>
      </w:pPr>
      <w:r w:rsidRPr="00FC1B5C">
        <w:rPr>
          <w:rFonts w:asciiTheme="minorHAnsi" w:eastAsiaTheme="minorHAnsi" w:hAnsiTheme="minorHAnsi" w:cstheme="minorHAnsi"/>
          <w:b/>
          <w:bCs/>
        </w:rPr>
        <w:t xml:space="preserve">“EU Standard Contractual Clauses” </w:t>
      </w:r>
      <w:r w:rsidRPr="00FC1B5C">
        <w:rPr>
          <w:rFonts w:asciiTheme="minorHAnsi" w:eastAsiaTheme="minorHAnsi" w:hAnsiTheme="minorHAnsi" w:cstheme="minorHAnsi"/>
        </w:rPr>
        <w:t>means the Standard Contractual Clauses (EU) 2021/914.</w:t>
      </w:r>
    </w:p>
    <w:p w14:paraId="1F87F959" w14:textId="77777777" w:rsidR="0046057D" w:rsidRPr="00FC1B5C" w:rsidRDefault="0046057D" w:rsidP="0046057D">
      <w:pPr>
        <w:widowControl/>
        <w:numPr>
          <w:ilvl w:val="0"/>
          <w:numId w:val="28"/>
        </w:numPr>
        <w:overflowPunct/>
        <w:autoSpaceDE/>
        <w:autoSpaceDN/>
        <w:adjustRightInd/>
        <w:contextualSpacing/>
        <w:textAlignment w:val="auto"/>
        <w:rPr>
          <w:rFonts w:asciiTheme="minorHAnsi" w:eastAsiaTheme="minorHAnsi" w:hAnsiTheme="minorHAnsi" w:cstheme="minorHAnsi"/>
        </w:rPr>
      </w:pPr>
      <w:r w:rsidRPr="00FC1B5C">
        <w:rPr>
          <w:rFonts w:asciiTheme="minorHAnsi" w:eastAsiaTheme="minorHAnsi" w:hAnsiTheme="minorHAnsi" w:cstheme="minorHAnsi"/>
          <w:b/>
          <w:bCs/>
        </w:rPr>
        <w:t>“Origination Area”</w:t>
      </w:r>
      <w:r w:rsidRPr="00FC1B5C">
        <w:rPr>
          <w:rFonts w:asciiTheme="minorHAnsi" w:eastAsiaTheme="minorHAnsi" w:hAnsiTheme="minorHAnsi" w:cstheme="minorHAnsi"/>
        </w:rPr>
        <w:t xml:space="preserve"> means </w:t>
      </w:r>
      <w:r w:rsidRPr="00FC1B5C" w:rsidDel="004D2266">
        <w:rPr>
          <w:rFonts w:asciiTheme="minorHAnsi" w:eastAsiaTheme="minorHAnsi" w:hAnsiTheme="minorHAnsi" w:cstheme="minorHAnsi"/>
        </w:rPr>
        <w:t>the EEA</w:t>
      </w:r>
      <w:r w:rsidRPr="00FC1B5C">
        <w:rPr>
          <w:rFonts w:asciiTheme="minorHAnsi" w:eastAsiaTheme="minorHAnsi" w:hAnsiTheme="minorHAnsi" w:cstheme="minorHAnsi"/>
        </w:rPr>
        <w:t xml:space="preserve">, the UK, Switzerland </w:t>
      </w:r>
      <w:r w:rsidRPr="00FC1B5C" w:rsidDel="004D2266">
        <w:rPr>
          <w:rFonts w:asciiTheme="minorHAnsi" w:eastAsiaTheme="minorHAnsi" w:hAnsiTheme="minorHAnsi" w:cstheme="minorHAnsi"/>
        </w:rPr>
        <w:t>a</w:t>
      </w:r>
      <w:r w:rsidRPr="00FC1B5C">
        <w:rPr>
          <w:rFonts w:asciiTheme="minorHAnsi" w:eastAsiaTheme="minorHAnsi" w:hAnsiTheme="minorHAnsi" w:cstheme="minorHAnsi"/>
        </w:rPr>
        <w:t>nd each</w:t>
      </w:r>
      <w:r w:rsidRPr="00FC1B5C" w:rsidDel="004D2266">
        <w:rPr>
          <w:rFonts w:asciiTheme="minorHAnsi" w:eastAsiaTheme="minorHAnsi" w:hAnsiTheme="minorHAnsi" w:cstheme="minorHAnsi"/>
        </w:rPr>
        <w:t xml:space="preserve"> </w:t>
      </w:r>
      <w:r w:rsidRPr="00FC1B5C">
        <w:rPr>
          <w:rFonts w:asciiTheme="minorHAnsi" w:eastAsiaTheme="minorHAnsi" w:hAnsiTheme="minorHAnsi" w:cstheme="minorHAnsi"/>
        </w:rPr>
        <w:t xml:space="preserve">country with </w:t>
      </w:r>
      <w:r w:rsidRPr="00FC1B5C" w:rsidDel="004D2266">
        <w:rPr>
          <w:rFonts w:asciiTheme="minorHAnsi" w:eastAsiaTheme="minorHAnsi" w:hAnsiTheme="minorHAnsi" w:cstheme="minorHAnsi"/>
        </w:rPr>
        <w:t>similar adequacy requirements as contained in Art. 45 et seq. GDPR</w:t>
      </w:r>
      <w:r w:rsidRPr="00FC1B5C">
        <w:rPr>
          <w:rFonts w:asciiTheme="minorHAnsi" w:eastAsiaTheme="minorHAnsi" w:hAnsiTheme="minorHAnsi" w:cstheme="minorHAnsi"/>
        </w:rPr>
        <w:t>.</w:t>
      </w:r>
    </w:p>
    <w:p w14:paraId="3E7590DE" w14:textId="77777777" w:rsidR="0046057D" w:rsidRPr="00FC1B5C" w:rsidRDefault="0046057D" w:rsidP="0046057D">
      <w:pPr>
        <w:widowControl/>
        <w:numPr>
          <w:ilvl w:val="0"/>
          <w:numId w:val="28"/>
        </w:numPr>
        <w:overflowPunct/>
        <w:autoSpaceDE/>
        <w:autoSpaceDN/>
        <w:adjustRightInd/>
        <w:contextualSpacing/>
        <w:textAlignment w:val="auto"/>
        <w:rPr>
          <w:rFonts w:asciiTheme="minorHAnsi" w:eastAsiaTheme="minorHAnsi" w:hAnsiTheme="minorHAnsi" w:cstheme="minorHAnsi"/>
        </w:rPr>
      </w:pPr>
      <w:r w:rsidRPr="00FC1B5C">
        <w:rPr>
          <w:rFonts w:asciiTheme="minorHAnsi" w:eastAsiaTheme="minorHAnsi" w:hAnsiTheme="minorHAnsi" w:cstheme="minorHAnsi"/>
          <w:b/>
          <w:bCs/>
        </w:rPr>
        <w:t>“Personal Data”</w:t>
      </w:r>
      <w:r w:rsidRPr="00FC1B5C">
        <w:rPr>
          <w:rFonts w:asciiTheme="minorHAnsi" w:eastAsiaTheme="minorHAnsi" w:hAnsiTheme="minorHAnsi" w:cstheme="minorHAnsi"/>
        </w:rPr>
        <w:t xml:space="preserve"> means any information relating to an identified or identifiable natural person; an identifiable natural person is one who can be identified, directly or indirectly, </w:t>
      </w:r>
      <w:proofErr w:type="gramStart"/>
      <w:r w:rsidRPr="00FC1B5C">
        <w:rPr>
          <w:rFonts w:asciiTheme="minorHAnsi" w:eastAsiaTheme="minorHAnsi" w:hAnsiTheme="minorHAnsi" w:cstheme="minorHAnsi"/>
        </w:rPr>
        <w:t>in particular by</w:t>
      </w:r>
      <w:proofErr w:type="gramEnd"/>
      <w:r w:rsidRPr="00FC1B5C">
        <w:rPr>
          <w:rFonts w:asciiTheme="minorHAnsi" w:eastAsiaTheme="minorHAnsi" w:hAnsiTheme="minorHAnsi" w:cstheme="minorHAnsi"/>
        </w:rPr>
        <w:t xml:space="preserve"> reference to an identifier such as a name, an identification number, location data, an online identifier or to one or more factors specific to the physical, physiological, genetic, mental, economic, cultural or social identity of that natural person.</w:t>
      </w:r>
    </w:p>
    <w:p w14:paraId="3F435DB4" w14:textId="77777777" w:rsidR="0046057D" w:rsidRPr="00FC1B5C" w:rsidRDefault="0046057D" w:rsidP="0046057D">
      <w:pPr>
        <w:widowControl/>
        <w:numPr>
          <w:ilvl w:val="0"/>
          <w:numId w:val="28"/>
        </w:numPr>
        <w:overflowPunct/>
        <w:autoSpaceDE/>
        <w:autoSpaceDN/>
        <w:adjustRightInd/>
        <w:contextualSpacing/>
        <w:textAlignment w:val="auto"/>
        <w:rPr>
          <w:rFonts w:asciiTheme="minorHAnsi" w:eastAsiaTheme="minorHAnsi" w:hAnsiTheme="minorHAnsi" w:cstheme="minorHAnsi"/>
        </w:rPr>
      </w:pPr>
      <w:r w:rsidRPr="00FC1B5C">
        <w:rPr>
          <w:rFonts w:asciiTheme="minorHAnsi" w:eastAsiaTheme="minorHAnsi" w:hAnsiTheme="minorHAnsi" w:cstheme="minorHAnsi"/>
          <w:b/>
          <w:bCs/>
        </w:rPr>
        <w:t>“Processing”</w:t>
      </w:r>
      <w:r w:rsidRPr="00FC1B5C">
        <w:rPr>
          <w:rFonts w:asciiTheme="minorHAnsi" w:eastAsiaTheme="minorHAnsi" w:hAnsiTheme="minorHAnsi" w:cstheme="minorHAnsi"/>
        </w:rPr>
        <w:t xml:space="preserve"> (and its other forms such as Process, Processes, Processed) means any operation or set of operations which is performed on Personal Data or on sets of Personal Data, </w:t>
      </w:r>
      <w:proofErr w:type="gramStart"/>
      <w:r w:rsidRPr="00FC1B5C">
        <w:rPr>
          <w:rFonts w:asciiTheme="minorHAnsi" w:eastAsiaTheme="minorHAnsi" w:hAnsiTheme="minorHAnsi" w:cstheme="minorHAnsi"/>
        </w:rPr>
        <w:t>whether or not</w:t>
      </w:r>
      <w:proofErr w:type="gramEnd"/>
      <w:r w:rsidRPr="00FC1B5C">
        <w:rPr>
          <w:rFonts w:asciiTheme="minorHAnsi" w:eastAsiaTheme="minorHAnsi" w:hAnsiTheme="minorHAnsi" w:cstheme="minorHAnsi"/>
        </w:rPr>
        <w:t xml:space="preserve">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166EA00E" w14:textId="77777777" w:rsidR="0046057D" w:rsidRPr="00FC1B5C" w:rsidRDefault="0046057D" w:rsidP="0046057D">
      <w:pPr>
        <w:widowControl/>
        <w:numPr>
          <w:ilvl w:val="0"/>
          <w:numId w:val="28"/>
        </w:numPr>
        <w:overflowPunct/>
        <w:autoSpaceDE/>
        <w:autoSpaceDN/>
        <w:adjustRightInd/>
        <w:contextualSpacing/>
        <w:textAlignment w:val="auto"/>
        <w:rPr>
          <w:rFonts w:asciiTheme="minorHAnsi" w:eastAsiaTheme="minorHAnsi" w:hAnsiTheme="minorHAnsi" w:cstheme="minorHAnsi"/>
        </w:rPr>
      </w:pPr>
      <w:r w:rsidRPr="00FC1B5C">
        <w:rPr>
          <w:rFonts w:asciiTheme="minorHAnsi" w:eastAsiaTheme="minorHAnsi" w:hAnsiTheme="minorHAnsi" w:cstheme="minorHAnsi"/>
          <w:b/>
          <w:bCs/>
        </w:rPr>
        <w:t>“Processor”</w:t>
      </w:r>
      <w:r w:rsidRPr="00FC1B5C">
        <w:rPr>
          <w:rFonts w:asciiTheme="minorHAnsi" w:eastAsiaTheme="minorHAnsi" w:hAnsiTheme="minorHAnsi" w:cstheme="minorHAnsi"/>
        </w:rPr>
        <w:t xml:space="preserve"> means a natural or legal person, public authority, agency or any other body which Processes Personal Data on behalf of a Controller.</w:t>
      </w:r>
    </w:p>
    <w:p w14:paraId="2CFEEE83" w14:textId="77777777" w:rsidR="0046057D" w:rsidRPr="00FC1B5C" w:rsidRDefault="0046057D" w:rsidP="0046057D">
      <w:pPr>
        <w:widowControl/>
        <w:numPr>
          <w:ilvl w:val="0"/>
          <w:numId w:val="28"/>
        </w:numPr>
        <w:overflowPunct/>
        <w:autoSpaceDE/>
        <w:autoSpaceDN/>
        <w:adjustRightInd/>
        <w:contextualSpacing/>
        <w:textAlignment w:val="auto"/>
        <w:rPr>
          <w:rFonts w:asciiTheme="minorHAnsi" w:eastAsiaTheme="minorHAnsi" w:hAnsiTheme="minorHAnsi" w:cstheme="minorHAnsi"/>
        </w:rPr>
      </w:pPr>
      <w:r w:rsidRPr="00FC1B5C">
        <w:rPr>
          <w:rFonts w:asciiTheme="minorHAnsi" w:eastAsiaTheme="minorHAnsi" w:hAnsiTheme="minorHAnsi" w:cstheme="minorHAnsi"/>
          <w:b/>
          <w:bCs/>
        </w:rPr>
        <w:t>“Processor Binding Corporate Rules”</w:t>
      </w:r>
      <w:r w:rsidRPr="00FC1B5C">
        <w:rPr>
          <w:rFonts w:asciiTheme="minorHAnsi" w:eastAsiaTheme="minorHAnsi" w:hAnsiTheme="minorHAnsi" w:cstheme="minorHAnsi"/>
        </w:rPr>
        <w:t xml:space="preserve"> means binding corporate rules for processors which are approved by the competent supervisory authority. </w:t>
      </w:r>
    </w:p>
    <w:p w14:paraId="4B10DE9F" w14:textId="77777777" w:rsidR="0046057D" w:rsidRPr="00FC1B5C" w:rsidRDefault="0046057D" w:rsidP="0046057D">
      <w:pPr>
        <w:widowControl/>
        <w:numPr>
          <w:ilvl w:val="0"/>
          <w:numId w:val="28"/>
        </w:numPr>
        <w:overflowPunct/>
        <w:autoSpaceDE/>
        <w:autoSpaceDN/>
        <w:adjustRightInd/>
        <w:contextualSpacing/>
        <w:textAlignment w:val="auto"/>
        <w:rPr>
          <w:rFonts w:asciiTheme="minorHAnsi" w:eastAsiaTheme="minorHAnsi" w:hAnsiTheme="minorHAnsi" w:cstheme="minorHAnsi"/>
        </w:rPr>
      </w:pPr>
      <w:r w:rsidRPr="00FC1B5C">
        <w:rPr>
          <w:rFonts w:asciiTheme="minorHAnsi" w:eastAsiaTheme="minorHAnsi" w:hAnsiTheme="minorHAnsi" w:cstheme="minorHAnsi"/>
          <w:b/>
          <w:bCs/>
        </w:rPr>
        <w:t>“Restricted Personal Data”</w:t>
      </w:r>
      <w:r w:rsidRPr="00FC1B5C">
        <w:rPr>
          <w:rFonts w:asciiTheme="minorHAnsi" w:eastAsiaTheme="minorHAnsi" w:hAnsiTheme="minorHAnsi" w:cstheme="minorHAnsi"/>
        </w:rPr>
        <w:t xml:space="preserve"> means any Personal Data originating from an Authorized Entity located within an Origination Area. </w:t>
      </w:r>
    </w:p>
    <w:p w14:paraId="61395B18" w14:textId="77777777" w:rsidR="0046057D" w:rsidRPr="00FC1B5C" w:rsidRDefault="0046057D" w:rsidP="0046057D">
      <w:pPr>
        <w:widowControl/>
        <w:numPr>
          <w:ilvl w:val="0"/>
          <w:numId w:val="28"/>
        </w:numPr>
        <w:overflowPunct/>
        <w:autoSpaceDE/>
        <w:autoSpaceDN/>
        <w:adjustRightInd/>
        <w:contextualSpacing/>
        <w:textAlignment w:val="auto"/>
        <w:rPr>
          <w:rFonts w:asciiTheme="minorHAnsi" w:eastAsiaTheme="minorHAnsi" w:hAnsiTheme="minorHAnsi" w:cstheme="minorHAnsi"/>
        </w:rPr>
      </w:pPr>
      <w:r w:rsidRPr="00FC1B5C">
        <w:rPr>
          <w:rFonts w:asciiTheme="minorHAnsi" w:eastAsiaTheme="minorHAnsi" w:hAnsiTheme="minorHAnsi" w:cstheme="minorHAnsi"/>
          <w:b/>
          <w:bCs/>
        </w:rPr>
        <w:t>“Restricted Transfer(s)”</w:t>
      </w:r>
      <w:r w:rsidRPr="00FC1B5C">
        <w:rPr>
          <w:rFonts w:asciiTheme="minorHAnsi" w:eastAsiaTheme="minorHAnsi" w:hAnsiTheme="minorHAnsi" w:cstheme="minorHAnsi"/>
        </w:rPr>
        <w:t xml:space="preserve"> means any Processing (including transfers, international access and onward transfers) of Restricted Personal Data by Provider or any of its Subprocessors outside the relevant Origination Area. </w:t>
      </w:r>
    </w:p>
    <w:p w14:paraId="70687FAF" w14:textId="77777777" w:rsidR="0046057D" w:rsidRPr="00FC1B5C" w:rsidRDefault="0046057D" w:rsidP="0046057D">
      <w:pPr>
        <w:widowControl/>
        <w:numPr>
          <w:ilvl w:val="0"/>
          <w:numId w:val="28"/>
        </w:numPr>
        <w:overflowPunct/>
        <w:autoSpaceDE/>
        <w:autoSpaceDN/>
        <w:adjustRightInd/>
        <w:contextualSpacing/>
        <w:textAlignment w:val="auto"/>
        <w:rPr>
          <w:rFonts w:asciiTheme="minorHAnsi" w:eastAsiaTheme="minorHAnsi" w:hAnsiTheme="minorHAnsi" w:cstheme="minorHAnsi"/>
        </w:rPr>
      </w:pPr>
      <w:r w:rsidRPr="00FC1B5C">
        <w:rPr>
          <w:rFonts w:asciiTheme="minorHAnsi" w:eastAsiaTheme="minorHAnsi" w:hAnsiTheme="minorHAnsi" w:cstheme="minorHAnsi"/>
          <w:b/>
          <w:bCs/>
        </w:rPr>
        <w:t xml:space="preserve">“Services” </w:t>
      </w:r>
      <w:r w:rsidRPr="00FC1B5C">
        <w:rPr>
          <w:rFonts w:asciiTheme="minorHAnsi" w:eastAsiaTheme="minorHAnsi" w:hAnsiTheme="minorHAnsi" w:cstheme="minorHAnsi"/>
        </w:rPr>
        <w:t xml:space="preserve">shall mean the Services under the Agreement provided by Provider acting in its role as Processor within the meaning of this DPA. </w:t>
      </w:r>
    </w:p>
    <w:p w14:paraId="73F73FDA" w14:textId="77777777" w:rsidR="0046057D" w:rsidRPr="00FC1B5C" w:rsidRDefault="0046057D" w:rsidP="0046057D">
      <w:pPr>
        <w:widowControl/>
        <w:numPr>
          <w:ilvl w:val="0"/>
          <w:numId w:val="28"/>
        </w:numPr>
        <w:overflowPunct/>
        <w:autoSpaceDE/>
        <w:autoSpaceDN/>
        <w:adjustRightInd/>
        <w:contextualSpacing/>
        <w:textAlignment w:val="auto"/>
        <w:rPr>
          <w:rFonts w:asciiTheme="minorHAnsi" w:eastAsiaTheme="minorHAnsi" w:hAnsiTheme="minorHAnsi" w:cstheme="minorHAnsi"/>
        </w:rPr>
      </w:pPr>
      <w:r w:rsidRPr="00FC1B5C">
        <w:rPr>
          <w:rFonts w:asciiTheme="minorHAnsi" w:eastAsiaTheme="minorHAnsi" w:hAnsiTheme="minorHAnsi" w:cstheme="minorHAnsi"/>
          <w:b/>
          <w:bCs/>
        </w:rPr>
        <w:t>“Standard Contractual Clauses”</w:t>
      </w:r>
      <w:r w:rsidRPr="00FC1B5C">
        <w:rPr>
          <w:rFonts w:asciiTheme="minorHAnsi" w:eastAsiaTheme="minorHAnsi" w:hAnsiTheme="minorHAnsi" w:cstheme="minorHAnsi"/>
        </w:rPr>
        <w:t xml:space="preserve"> means the EU Standard Contractual Clauses and the UK Standard Contractual Clauses.  </w:t>
      </w:r>
    </w:p>
    <w:p w14:paraId="6F5981F5" w14:textId="77777777" w:rsidR="0046057D" w:rsidRPr="00FC1B5C" w:rsidRDefault="0046057D" w:rsidP="0046057D">
      <w:pPr>
        <w:widowControl/>
        <w:numPr>
          <w:ilvl w:val="0"/>
          <w:numId w:val="28"/>
        </w:numPr>
        <w:overflowPunct/>
        <w:autoSpaceDE/>
        <w:autoSpaceDN/>
        <w:adjustRightInd/>
        <w:contextualSpacing/>
        <w:textAlignment w:val="auto"/>
        <w:rPr>
          <w:rFonts w:asciiTheme="minorHAnsi" w:eastAsiaTheme="minorHAnsi" w:hAnsiTheme="minorHAnsi" w:cstheme="minorHAnsi"/>
        </w:rPr>
      </w:pPr>
      <w:r w:rsidRPr="00FC1B5C">
        <w:rPr>
          <w:rFonts w:asciiTheme="minorHAnsi" w:eastAsiaTheme="minorHAnsi" w:hAnsiTheme="minorHAnsi" w:cstheme="minorHAnsi"/>
          <w:b/>
          <w:bCs/>
        </w:rPr>
        <w:t xml:space="preserve">“Subprocessor(s)” </w:t>
      </w:r>
      <w:r w:rsidRPr="00FC1B5C">
        <w:rPr>
          <w:rFonts w:asciiTheme="minorHAnsi" w:eastAsiaTheme="minorHAnsi" w:hAnsiTheme="minorHAnsi" w:cstheme="minorHAnsi"/>
        </w:rPr>
        <w:t xml:space="preserve">shall mean any further Processor engaged in the performance of the Services. </w:t>
      </w:r>
    </w:p>
    <w:p w14:paraId="57DB8645" w14:textId="77777777" w:rsidR="0046057D" w:rsidRPr="00FC1B5C" w:rsidRDefault="0046057D" w:rsidP="0046057D">
      <w:pPr>
        <w:widowControl/>
        <w:numPr>
          <w:ilvl w:val="0"/>
          <w:numId w:val="28"/>
        </w:numPr>
        <w:overflowPunct/>
        <w:autoSpaceDE/>
        <w:autoSpaceDN/>
        <w:adjustRightInd/>
        <w:contextualSpacing/>
        <w:textAlignment w:val="auto"/>
        <w:rPr>
          <w:rFonts w:asciiTheme="minorHAnsi" w:eastAsiaTheme="minorHAnsi" w:hAnsiTheme="minorHAnsi" w:cstheme="minorHAnsi"/>
        </w:rPr>
      </w:pPr>
      <w:r w:rsidRPr="00FC1B5C">
        <w:rPr>
          <w:rFonts w:asciiTheme="minorHAnsi" w:eastAsiaTheme="minorHAnsi" w:hAnsiTheme="minorHAnsi" w:cstheme="minorHAnsi"/>
          <w:b/>
          <w:bCs/>
        </w:rPr>
        <w:t>“Transfer Safeguard(s)”</w:t>
      </w:r>
      <w:r w:rsidRPr="00FC1B5C">
        <w:rPr>
          <w:rFonts w:asciiTheme="minorHAnsi" w:eastAsiaTheme="minorHAnsi" w:hAnsiTheme="minorHAnsi" w:cstheme="minorHAnsi"/>
        </w:rPr>
        <w:t xml:space="preserve"> shall mean appropriate safeguards for Restricted Transfers as required by Applicable Data Protection Law, including without limitation any appropriate safeguards required by Article 46 GDPR. </w:t>
      </w:r>
    </w:p>
    <w:p w14:paraId="1BBADF0F" w14:textId="77777777" w:rsidR="0046057D" w:rsidRPr="00FC1B5C" w:rsidRDefault="0046057D" w:rsidP="0046057D">
      <w:pPr>
        <w:widowControl/>
        <w:numPr>
          <w:ilvl w:val="0"/>
          <w:numId w:val="28"/>
        </w:numPr>
        <w:overflowPunct/>
        <w:autoSpaceDE/>
        <w:autoSpaceDN/>
        <w:adjustRightInd/>
        <w:contextualSpacing/>
        <w:textAlignment w:val="auto"/>
        <w:rPr>
          <w:rFonts w:asciiTheme="minorHAnsi" w:eastAsiaTheme="minorHAnsi" w:hAnsiTheme="minorHAnsi" w:cstheme="minorHAnsi"/>
        </w:rPr>
      </w:pPr>
      <w:bookmarkStart w:id="3" w:name="_Hlk96003619"/>
      <w:r w:rsidRPr="00FC1B5C">
        <w:rPr>
          <w:rFonts w:asciiTheme="minorHAnsi" w:eastAsiaTheme="minorHAnsi" w:hAnsiTheme="minorHAnsi" w:cstheme="minorHAnsi"/>
          <w:b/>
          <w:bCs/>
        </w:rPr>
        <w:t>“UK GDPR”</w:t>
      </w:r>
      <w:r w:rsidRPr="00FC1B5C">
        <w:rPr>
          <w:rFonts w:asciiTheme="minorHAnsi" w:eastAsiaTheme="minorHAnsi" w:hAnsiTheme="minorHAnsi" w:cstheme="minorHAnsi"/>
        </w:rPr>
        <w:t xml:space="preserve"> means the GDPR as incorporated into United Kingdom law by virtue of Section 3 of the United Kingdom's European Union (Withdrawal) Act 2018.</w:t>
      </w:r>
    </w:p>
    <w:p w14:paraId="6B0BFBB1" w14:textId="77777777" w:rsidR="0046057D" w:rsidRPr="00FC1B5C" w:rsidRDefault="0046057D" w:rsidP="0046057D">
      <w:pPr>
        <w:widowControl/>
        <w:numPr>
          <w:ilvl w:val="0"/>
          <w:numId w:val="28"/>
        </w:numPr>
        <w:overflowPunct/>
        <w:autoSpaceDE/>
        <w:autoSpaceDN/>
        <w:adjustRightInd/>
        <w:contextualSpacing/>
        <w:textAlignment w:val="auto"/>
        <w:rPr>
          <w:rFonts w:asciiTheme="minorHAnsi" w:eastAsiaTheme="minorHAnsi" w:hAnsiTheme="minorHAnsi" w:cstheme="minorHAnsi"/>
          <w:vertAlign w:val="superscript"/>
        </w:rPr>
      </w:pPr>
      <w:r w:rsidRPr="00FC1B5C">
        <w:rPr>
          <w:rFonts w:asciiTheme="minorHAnsi" w:eastAsiaTheme="minorHAnsi" w:hAnsiTheme="minorHAnsi" w:cstheme="minorHAnsi"/>
          <w:b/>
          <w:bCs/>
        </w:rPr>
        <w:t>“UK Standard Contractual Clauses”</w:t>
      </w:r>
      <w:r w:rsidRPr="00FC1B5C">
        <w:rPr>
          <w:rFonts w:asciiTheme="minorHAnsi" w:eastAsiaTheme="minorHAnsi" w:hAnsiTheme="minorHAnsi" w:cstheme="minorHAnsi"/>
        </w:rPr>
        <w:t xml:space="preserve"> means such standard data protection clauses as are adopted from time to time by the UK Information Commissioners Office (ICO) in accordance with Article 46(2) of the UK GDPR including, but not limited to, the </w:t>
      </w:r>
      <w:r w:rsidRPr="00FC1B5C">
        <w:rPr>
          <w:rFonts w:asciiTheme="minorHAnsi" w:eastAsiaTheme="minorHAnsi" w:hAnsiTheme="minorHAnsi" w:cstheme="minorHAnsi"/>
        </w:rPr>
        <w:lastRenderedPageBreak/>
        <w:t>international data transfer agreement (UK IDTA), and the EU Standard Contractual Clauses as amended by ICO’s International Data Transfer Addendum to the EU Commission Standard Contractual Clauses (“</w:t>
      </w:r>
      <w:r w:rsidRPr="00FC1B5C">
        <w:rPr>
          <w:rFonts w:asciiTheme="minorHAnsi" w:eastAsiaTheme="minorHAnsi" w:hAnsiTheme="minorHAnsi" w:cstheme="minorHAnsi"/>
          <w:b/>
          <w:bCs/>
        </w:rPr>
        <w:t>UK Addendum</w:t>
      </w:r>
      <w:r w:rsidRPr="00FC1B5C">
        <w:rPr>
          <w:rFonts w:asciiTheme="minorHAnsi" w:eastAsiaTheme="minorHAnsi" w:hAnsiTheme="minorHAnsi" w:cstheme="minorHAnsi"/>
        </w:rPr>
        <w:t>”).</w:t>
      </w:r>
      <w:r w:rsidRPr="00FC1B5C">
        <w:rPr>
          <w:rFonts w:asciiTheme="minorHAnsi" w:eastAsiaTheme="minorHAnsi" w:hAnsiTheme="minorHAnsi" w:cstheme="minorHAnsi"/>
          <w:vertAlign w:val="superscript"/>
        </w:rPr>
        <w:footnoteReference w:id="2"/>
      </w:r>
    </w:p>
    <w:p w14:paraId="45C3ACD0" w14:textId="77777777" w:rsidR="0046057D" w:rsidRPr="00FC1B5C" w:rsidRDefault="0046057D" w:rsidP="0046057D">
      <w:pPr>
        <w:pStyle w:val="ListParagraph"/>
        <w:widowControl/>
        <w:numPr>
          <w:ilvl w:val="0"/>
          <w:numId w:val="29"/>
        </w:numPr>
        <w:overflowPunct/>
        <w:autoSpaceDE/>
        <w:autoSpaceDN/>
        <w:adjustRightInd/>
        <w:spacing w:before="120" w:line="300" w:lineRule="auto"/>
        <w:textAlignment w:val="auto"/>
        <w:outlineLvl w:val="0"/>
        <w:rPr>
          <w:rFonts w:asciiTheme="minorHAnsi" w:hAnsiTheme="minorHAnsi" w:cstheme="minorHAnsi"/>
          <w:b/>
          <w:bCs/>
        </w:rPr>
      </w:pPr>
      <w:r w:rsidRPr="00FC1B5C">
        <w:rPr>
          <w:rFonts w:asciiTheme="minorHAnsi" w:hAnsiTheme="minorHAnsi" w:cstheme="minorHAnsi"/>
          <w:b/>
          <w:bCs/>
        </w:rPr>
        <w:t xml:space="preserve">Compliance with Applicable Data Protection Law </w:t>
      </w:r>
    </w:p>
    <w:p w14:paraId="7EC9769C" w14:textId="77777777" w:rsidR="0046057D" w:rsidRPr="00FC1B5C" w:rsidRDefault="0046057D" w:rsidP="0046057D">
      <w:pPr>
        <w:spacing w:after="60"/>
        <w:rPr>
          <w:rFonts w:asciiTheme="minorHAnsi" w:hAnsiTheme="minorHAnsi" w:cstheme="minorHAnsi"/>
        </w:rPr>
      </w:pPr>
      <w:r w:rsidRPr="00FC1B5C">
        <w:rPr>
          <w:rFonts w:asciiTheme="minorHAnsi" w:hAnsiTheme="minorHAnsi" w:cstheme="minorHAnsi"/>
        </w:rPr>
        <w:t xml:space="preserve">The parties shall observe </w:t>
      </w:r>
      <w:r w:rsidRPr="00FC1B5C">
        <w:rPr>
          <w:rFonts w:asciiTheme="minorHAnsi" w:hAnsiTheme="minorHAnsi" w:cstheme="minorHAnsi"/>
          <w:bCs/>
        </w:rPr>
        <w:t>Applicable Data Protection Law</w:t>
      </w:r>
      <w:r w:rsidRPr="00FC1B5C">
        <w:rPr>
          <w:rFonts w:asciiTheme="minorHAnsi" w:hAnsiTheme="minorHAnsi" w:cstheme="minorHAnsi"/>
        </w:rPr>
        <w:t xml:space="preserve"> as they apply to them and as required herein. In providing Services, Provider shall </w:t>
      </w:r>
      <w:proofErr w:type="gramStart"/>
      <w:r w:rsidRPr="00FC1B5C">
        <w:rPr>
          <w:rFonts w:asciiTheme="minorHAnsi" w:hAnsiTheme="minorHAnsi" w:cstheme="minorHAnsi"/>
        </w:rPr>
        <w:t>in particular comply</w:t>
      </w:r>
      <w:proofErr w:type="gramEnd"/>
      <w:r w:rsidRPr="00FC1B5C">
        <w:rPr>
          <w:rFonts w:asciiTheme="minorHAnsi" w:hAnsiTheme="minorHAnsi" w:cstheme="minorHAnsi"/>
        </w:rPr>
        <w:t xml:space="preserve"> with the provisions of Applicable Data Protection Law regarding the Processing of Personal Data as a Processor. </w:t>
      </w:r>
    </w:p>
    <w:p w14:paraId="11D830B7" w14:textId="77777777" w:rsidR="0046057D" w:rsidRPr="00FC1B5C" w:rsidRDefault="0046057D" w:rsidP="0046057D">
      <w:pPr>
        <w:pStyle w:val="ListParagraph"/>
        <w:widowControl/>
        <w:numPr>
          <w:ilvl w:val="0"/>
          <w:numId w:val="29"/>
        </w:numPr>
        <w:overflowPunct/>
        <w:autoSpaceDE/>
        <w:autoSpaceDN/>
        <w:adjustRightInd/>
        <w:spacing w:before="120" w:line="300" w:lineRule="auto"/>
        <w:textAlignment w:val="auto"/>
        <w:outlineLvl w:val="0"/>
        <w:rPr>
          <w:rFonts w:asciiTheme="minorHAnsi" w:hAnsiTheme="minorHAnsi" w:cstheme="minorHAnsi"/>
          <w:b/>
          <w:bCs/>
        </w:rPr>
      </w:pPr>
      <w:r w:rsidRPr="00FC1B5C">
        <w:rPr>
          <w:rFonts w:asciiTheme="minorHAnsi" w:hAnsiTheme="minorHAnsi" w:cstheme="minorHAnsi"/>
          <w:b/>
          <w:bCs/>
        </w:rPr>
        <w:t>Scope of the Processing</w:t>
      </w:r>
    </w:p>
    <w:p w14:paraId="2DD1A1A4" w14:textId="77777777" w:rsidR="0046057D" w:rsidRPr="00FC1B5C" w:rsidRDefault="0046057D" w:rsidP="0046057D">
      <w:pPr>
        <w:spacing w:after="60"/>
        <w:rPr>
          <w:rFonts w:asciiTheme="minorHAnsi" w:hAnsiTheme="minorHAnsi" w:cstheme="minorHAnsi"/>
        </w:rPr>
      </w:pPr>
      <w:r w:rsidRPr="00FC1B5C">
        <w:rPr>
          <w:rFonts w:asciiTheme="minorHAnsi" w:hAnsiTheme="minorHAnsi" w:cstheme="minorHAnsi"/>
        </w:rPr>
        <w:t>Provider shall Process Personal Data only (a) in accordance with the terms of this DPA and the Agreement; or (b) on other documented instructions from Siemens. Provider shall not Process Personal Data for its own purposes or transfer it to third parties, unless permitted by this DPA. Provider shall immediately inform Siemens if, in its opinion, an instruction from Siemens infringes Applicable Data Protection Law.</w:t>
      </w:r>
    </w:p>
    <w:p w14:paraId="5E32DD27" w14:textId="77777777" w:rsidR="0046057D" w:rsidRPr="00FC1B5C" w:rsidRDefault="0046057D" w:rsidP="0046057D">
      <w:pPr>
        <w:pStyle w:val="ListParagraph"/>
        <w:widowControl/>
        <w:numPr>
          <w:ilvl w:val="0"/>
          <w:numId w:val="29"/>
        </w:numPr>
        <w:overflowPunct/>
        <w:autoSpaceDE/>
        <w:autoSpaceDN/>
        <w:adjustRightInd/>
        <w:spacing w:before="120" w:line="300" w:lineRule="auto"/>
        <w:textAlignment w:val="auto"/>
        <w:outlineLvl w:val="0"/>
        <w:rPr>
          <w:rFonts w:asciiTheme="minorHAnsi" w:hAnsiTheme="minorHAnsi" w:cstheme="minorHAnsi"/>
          <w:b/>
          <w:bCs/>
        </w:rPr>
      </w:pPr>
      <w:r w:rsidRPr="00FC1B5C">
        <w:rPr>
          <w:rFonts w:asciiTheme="minorHAnsi" w:hAnsiTheme="minorHAnsi" w:cstheme="minorHAnsi"/>
          <w:b/>
          <w:bCs/>
        </w:rPr>
        <w:t>Details of the Processing Operations Provided by Provider</w:t>
      </w:r>
    </w:p>
    <w:p w14:paraId="605B136F" w14:textId="77777777" w:rsidR="0046057D" w:rsidRPr="00FC1B5C" w:rsidRDefault="0046057D" w:rsidP="0046057D">
      <w:pPr>
        <w:spacing w:after="60"/>
        <w:rPr>
          <w:rFonts w:asciiTheme="minorHAnsi" w:hAnsiTheme="minorHAnsi" w:cstheme="minorHAnsi"/>
        </w:rPr>
      </w:pPr>
      <w:r w:rsidRPr="00FC1B5C">
        <w:rPr>
          <w:rFonts w:asciiTheme="minorHAnsi" w:hAnsiTheme="minorHAnsi" w:cstheme="minorHAnsi"/>
        </w:rPr>
        <w:t xml:space="preserve">The details of the Processing operations provided by Provider - in particular the subject matter of the Processing, the nature and purpose of the Processing, types of Personal Data Processed and the categories of affected data subjects - are specified in </w:t>
      </w:r>
      <w:r w:rsidRPr="00FC1B5C">
        <w:rPr>
          <w:rFonts w:asciiTheme="minorHAnsi" w:hAnsiTheme="minorHAnsi" w:cstheme="minorHAnsi"/>
          <w:b/>
          <w:bCs/>
          <w:u w:val="single"/>
        </w:rPr>
        <w:t>Annex I</w:t>
      </w:r>
      <w:r w:rsidRPr="00FC1B5C">
        <w:rPr>
          <w:rFonts w:asciiTheme="minorHAnsi" w:hAnsiTheme="minorHAnsi" w:cstheme="minorHAnsi"/>
        </w:rPr>
        <w:t xml:space="preserve"> to this DPA. </w:t>
      </w:r>
    </w:p>
    <w:p w14:paraId="2105633E" w14:textId="77777777" w:rsidR="0046057D" w:rsidRPr="00FC1B5C" w:rsidRDefault="0046057D" w:rsidP="0046057D">
      <w:pPr>
        <w:pStyle w:val="ListParagraph"/>
        <w:widowControl/>
        <w:numPr>
          <w:ilvl w:val="0"/>
          <w:numId w:val="29"/>
        </w:numPr>
        <w:overflowPunct/>
        <w:autoSpaceDE/>
        <w:autoSpaceDN/>
        <w:adjustRightInd/>
        <w:spacing w:before="120" w:line="300" w:lineRule="auto"/>
        <w:textAlignment w:val="auto"/>
        <w:outlineLvl w:val="0"/>
        <w:rPr>
          <w:rFonts w:asciiTheme="minorHAnsi" w:hAnsiTheme="minorHAnsi" w:cstheme="minorHAnsi"/>
          <w:b/>
          <w:bCs/>
        </w:rPr>
      </w:pPr>
      <w:r w:rsidRPr="00FC1B5C">
        <w:rPr>
          <w:rFonts w:asciiTheme="minorHAnsi" w:hAnsiTheme="minorHAnsi" w:cstheme="minorHAnsi"/>
          <w:b/>
          <w:bCs/>
        </w:rPr>
        <w:t xml:space="preserve">Technical and Organizational Measures </w:t>
      </w:r>
    </w:p>
    <w:p w14:paraId="66BCF3CC" w14:textId="77777777" w:rsidR="0046057D" w:rsidRPr="00FC1B5C" w:rsidRDefault="0046057D" w:rsidP="0046057D">
      <w:pPr>
        <w:spacing w:after="60"/>
        <w:rPr>
          <w:rFonts w:asciiTheme="minorHAnsi" w:hAnsiTheme="minorHAnsi" w:cstheme="minorHAnsi"/>
          <w:b/>
          <w:bCs/>
        </w:rPr>
      </w:pPr>
      <w:r w:rsidRPr="00FC1B5C">
        <w:rPr>
          <w:rFonts w:asciiTheme="minorHAnsi" w:hAnsiTheme="minorHAnsi" w:cstheme="minorHAnsi"/>
        </w:rPr>
        <w:t xml:space="preserve">Taking into account the state of the art, the costs of implementation and the nature, scope, context and purposes of Processing as well as the risk of varying likelihood and severity for the rights and freedoms of natural persons, Provider shall implement appropriate technical and organisational measures to ensure a level of security appropriate to the risk, including, but not limited to, as appropriate: (a) the pseudonymisation and encryption of Personal Data; (b) the ability to ensure the ongoing confidentiality, integrity, availability and resilience of Processing systems and services; (c) the ability to restore the availability and access to Personal Data in a timely manner in the event of a physical or technical incident; (d) a process for regularly testing, assessing and evaluating the effectiveness of technical and organisational measures for ensuring the security of the Processing. Without prejudice to the generality of the preceding sentence, Provider shall </w:t>
      </w:r>
      <w:proofErr w:type="gramStart"/>
      <w:r w:rsidRPr="00FC1B5C">
        <w:rPr>
          <w:rFonts w:asciiTheme="minorHAnsi" w:hAnsiTheme="minorHAnsi" w:cstheme="minorHAnsi"/>
        </w:rPr>
        <w:t>at all times</w:t>
      </w:r>
      <w:proofErr w:type="gramEnd"/>
      <w:r w:rsidRPr="00FC1B5C">
        <w:rPr>
          <w:rFonts w:asciiTheme="minorHAnsi" w:hAnsiTheme="minorHAnsi" w:cstheme="minorHAnsi"/>
        </w:rPr>
        <w:t xml:space="preserve"> implement at least the technical and organizational measures described in </w:t>
      </w:r>
      <w:r w:rsidRPr="00FC1B5C">
        <w:rPr>
          <w:rFonts w:asciiTheme="minorHAnsi" w:hAnsiTheme="minorHAnsi" w:cstheme="minorHAnsi"/>
          <w:b/>
          <w:bCs/>
          <w:u w:val="single"/>
        </w:rPr>
        <w:t>Annex II</w:t>
      </w:r>
      <w:r w:rsidRPr="00FC1B5C">
        <w:rPr>
          <w:rFonts w:asciiTheme="minorHAnsi" w:hAnsiTheme="minorHAnsi" w:cstheme="minorHAnsi"/>
          <w:b/>
          <w:bCs/>
        </w:rPr>
        <w:t xml:space="preserve"> </w:t>
      </w:r>
      <w:r w:rsidRPr="00FC1B5C">
        <w:rPr>
          <w:rFonts w:asciiTheme="minorHAnsi" w:hAnsiTheme="minorHAnsi" w:cstheme="minorHAnsi"/>
        </w:rPr>
        <w:t>to this DPA.</w:t>
      </w:r>
    </w:p>
    <w:p w14:paraId="79E1D4BD" w14:textId="77777777" w:rsidR="0046057D" w:rsidRPr="00FC1B5C" w:rsidRDefault="0046057D" w:rsidP="0046057D">
      <w:pPr>
        <w:pStyle w:val="ListParagraph"/>
        <w:widowControl/>
        <w:numPr>
          <w:ilvl w:val="0"/>
          <w:numId w:val="29"/>
        </w:numPr>
        <w:overflowPunct/>
        <w:autoSpaceDE/>
        <w:autoSpaceDN/>
        <w:adjustRightInd/>
        <w:spacing w:before="120" w:line="300" w:lineRule="auto"/>
        <w:textAlignment w:val="auto"/>
        <w:outlineLvl w:val="0"/>
        <w:rPr>
          <w:rFonts w:asciiTheme="minorHAnsi" w:hAnsiTheme="minorHAnsi" w:cstheme="minorHAnsi"/>
          <w:b/>
          <w:bCs/>
        </w:rPr>
      </w:pPr>
      <w:r w:rsidRPr="00FC1B5C">
        <w:rPr>
          <w:rFonts w:asciiTheme="minorHAnsi" w:hAnsiTheme="minorHAnsi" w:cstheme="minorHAnsi"/>
          <w:b/>
          <w:bCs/>
        </w:rPr>
        <w:t>Commitment to Confidentiality</w:t>
      </w:r>
    </w:p>
    <w:p w14:paraId="67AB4B9F" w14:textId="77777777" w:rsidR="0046057D" w:rsidRPr="00FC1B5C" w:rsidRDefault="0046057D" w:rsidP="0046057D">
      <w:pPr>
        <w:contextualSpacing/>
        <w:rPr>
          <w:rFonts w:asciiTheme="minorHAnsi" w:hAnsiTheme="minorHAnsi" w:cstheme="minorHAnsi"/>
        </w:rPr>
      </w:pPr>
      <w:r w:rsidRPr="00FC1B5C">
        <w:rPr>
          <w:rFonts w:asciiTheme="minorHAnsi" w:hAnsiTheme="minorHAnsi" w:cstheme="minorHAnsi"/>
        </w:rPr>
        <w:t>Provider shall limit its personnel’s access to Personal Data on a need-to-know basis. Provider shall provide detailed notice to its personnel about the applicable statutory and contractual provisions regarding data protection. Provider shall put its personnel under an obligation to comply with such provisions and</w:t>
      </w:r>
      <w:proofErr w:type="gramStart"/>
      <w:r w:rsidRPr="00FC1B5C">
        <w:rPr>
          <w:rFonts w:asciiTheme="minorHAnsi" w:hAnsiTheme="minorHAnsi" w:cstheme="minorHAnsi"/>
        </w:rPr>
        <w:t>, in particular, to</w:t>
      </w:r>
      <w:proofErr w:type="gramEnd"/>
      <w:r w:rsidRPr="00FC1B5C">
        <w:rPr>
          <w:rFonts w:asciiTheme="minorHAnsi" w:hAnsiTheme="minorHAnsi" w:cstheme="minorHAnsi"/>
        </w:rPr>
        <w:t xml:space="preserve"> hold Personal Data secret and not to Process Personal Data other than according to Siemens’ instructions. The obligation to secrecy shall continue to apply after the expiry of this Agreement and the personnel’s contractual relationship with the Provider. Provider will provide proof of such obligation upon request. </w:t>
      </w:r>
    </w:p>
    <w:p w14:paraId="3181016F" w14:textId="77777777" w:rsidR="0046057D" w:rsidRPr="00FC1B5C" w:rsidRDefault="0046057D" w:rsidP="0046057D">
      <w:pPr>
        <w:pStyle w:val="ListParagraph"/>
        <w:widowControl/>
        <w:numPr>
          <w:ilvl w:val="0"/>
          <w:numId w:val="29"/>
        </w:numPr>
        <w:overflowPunct/>
        <w:autoSpaceDE/>
        <w:autoSpaceDN/>
        <w:adjustRightInd/>
        <w:spacing w:before="120" w:line="300" w:lineRule="auto"/>
        <w:textAlignment w:val="auto"/>
        <w:outlineLvl w:val="0"/>
        <w:rPr>
          <w:rFonts w:asciiTheme="minorHAnsi" w:hAnsiTheme="minorHAnsi" w:cstheme="minorHAnsi"/>
          <w:b/>
          <w:bCs/>
        </w:rPr>
      </w:pPr>
      <w:r w:rsidRPr="00FC1B5C">
        <w:rPr>
          <w:rFonts w:asciiTheme="minorHAnsi" w:hAnsiTheme="minorHAnsi" w:cstheme="minorHAnsi"/>
          <w:b/>
          <w:bCs/>
        </w:rPr>
        <w:t>Subprocessors</w:t>
      </w:r>
    </w:p>
    <w:p w14:paraId="3D20BDAA" w14:textId="77777777" w:rsidR="0046057D" w:rsidRPr="00FC1B5C" w:rsidRDefault="0046057D" w:rsidP="0046057D">
      <w:pPr>
        <w:widowControl/>
        <w:numPr>
          <w:ilvl w:val="0"/>
          <w:numId w:val="27"/>
        </w:numPr>
        <w:overflowPunct/>
        <w:autoSpaceDE/>
        <w:autoSpaceDN/>
        <w:adjustRightInd/>
        <w:contextualSpacing/>
        <w:textAlignment w:val="auto"/>
        <w:rPr>
          <w:rFonts w:asciiTheme="minorHAnsi" w:eastAsiaTheme="minorHAnsi" w:hAnsiTheme="minorHAnsi" w:cstheme="minorHAnsi"/>
        </w:rPr>
      </w:pPr>
      <w:r w:rsidRPr="00FC1B5C">
        <w:rPr>
          <w:rFonts w:asciiTheme="minorHAnsi" w:eastAsiaTheme="minorHAnsi" w:hAnsiTheme="minorHAnsi" w:cstheme="minorHAnsi"/>
        </w:rPr>
        <w:t xml:space="preserve">Provider has Siemens’ general authorisation for the engagement of Subprocessors. A current list of Subprocessors commissioned by Provider is contained in </w:t>
      </w:r>
      <w:r w:rsidRPr="00FC1B5C">
        <w:rPr>
          <w:rFonts w:asciiTheme="minorHAnsi" w:eastAsiaTheme="minorHAnsi" w:hAnsiTheme="minorHAnsi" w:cstheme="minorHAnsi"/>
          <w:b/>
          <w:bCs/>
          <w:u w:val="single"/>
        </w:rPr>
        <w:t>Annex III</w:t>
      </w:r>
      <w:r w:rsidRPr="00FC1B5C">
        <w:rPr>
          <w:rFonts w:asciiTheme="minorHAnsi" w:eastAsiaTheme="minorHAnsi" w:hAnsiTheme="minorHAnsi" w:cstheme="minorHAnsi"/>
        </w:rPr>
        <w:t xml:space="preserve"> to this DPA.</w:t>
      </w:r>
    </w:p>
    <w:p w14:paraId="2C190165" w14:textId="77777777" w:rsidR="0046057D" w:rsidRPr="00FC1B5C" w:rsidRDefault="0046057D" w:rsidP="0046057D">
      <w:pPr>
        <w:widowControl/>
        <w:numPr>
          <w:ilvl w:val="0"/>
          <w:numId w:val="27"/>
        </w:numPr>
        <w:overflowPunct/>
        <w:autoSpaceDE/>
        <w:autoSpaceDN/>
        <w:adjustRightInd/>
        <w:contextualSpacing/>
        <w:textAlignment w:val="auto"/>
        <w:rPr>
          <w:rFonts w:asciiTheme="minorHAnsi" w:eastAsiaTheme="minorHAnsi" w:hAnsiTheme="minorHAnsi" w:cstheme="minorHAnsi"/>
        </w:rPr>
      </w:pPr>
      <w:r w:rsidRPr="00FC1B5C">
        <w:rPr>
          <w:rFonts w:asciiTheme="minorHAnsi" w:eastAsiaTheme="minorHAnsi" w:hAnsiTheme="minorHAnsi" w:cstheme="minorHAnsi"/>
        </w:rPr>
        <w:t xml:space="preserve">The Provider shall specifically inform Siemens in writing of any intended changes to that list through the addition or replacement of Subprocessors at least 30 days in advance. Provider shall provide Siemens with the information necessary to enable Siemens to exercise the right to object. If Siemens raises no objections within this 30-day period, then this shall be taken as an approval of the new Subprocessor. If Siemens raises objections, Provider will - before authorizing the Subprocessor to access Personal Data - use reasonable efforts to address the concerns and reservations expressed by Siemens and (i) refrain from using the Subprocessor; or (ii) propose to Siemens a reasonable change in the Services or Siemens’ configuration or use of the Services to avoid Processing of Personal Data by the objected-to new Subprocessor. If Provider is unable to eliminate the grounds for the objection by Siemens, Siemens is entitled to terminate the affected Services without any damages or penalties. In the event of termination by Siemens, Provider will refund any prepaid amounts for the applicable Service on a pro-rata basis. </w:t>
      </w:r>
    </w:p>
    <w:p w14:paraId="565742FA" w14:textId="77777777" w:rsidR="0046057D" w:rsidRPr="00FC1B5C" w:rsidRDefault="0046057D" w:rsidP="0046057D">
      <w:pPr>
        <w:widowControl/>
        <w:numPr>
          <w:ilvl w:val="0"/>
          <w:numId w:val="27"/>
        </w:numPr>
        <w:overflowPunct/>
        <w:autoSpaceDE/>
        <w:autoSpaceDN/>
        <w:adjustRightInd/>
        <w:contextualSpacing/>
        <w:textAlignment w:val="auto"/>
        <w:rPr>
          <w:rFonts w:asciiTheme="minorHAnsi" w:eastAsiaTheme="minorHAnsi" w:hAnsiTheme="minorHAnsi" w:cstheme="minorHAnsi"/>
        </w:rPr>
      </w:pPr>
      <w:r w:rsidRPr="00FC1B5C">
        <w:rPr>
          <w:rFonts w:asciiTheme="minorHAnsi" w:eastAsiaTheme="minorHAnsi" w:hAnsiTheme="minorHAnsi" w:cstheme="minorHAnsi"/>
        </w:rPr>
        <w:t>Where the Provider engages a Subprocessor to carry out specific processing activities (on behalf of Siemens and/or Authorized Entities), it shall do so by way of a written contract that provides for, in substance, the same data protection obligations as those binding the Provider under this DPA.</w:t>
      </w:r>
    </w:p>
    <w:p w14:paraId="6CB14F01" w14:textId="77777777" w:rsidR="0046057D" w:rsidRPr="00FC1B5C" w:rsidRDefault="0046057D" w:rsidP="0046057D">
      <w:pPr>
        <w:widowControl/>
        <w:numPr>
          <w:ilvl w:val="0"/>
          <w:numId w:val="27"/>
        </w:numPr>
        <w:overflowPunct/>
        <w:autoSpaceDE/>
        <w:autoSpaceDN/>
        <w:adjustRightInd/>
        <w:contextualSpacing/>
        <w:textAlignment w:val="auto"/>
        <w:rPr>
          <w:rFonts w:asciiTheme="minorHAnsi" w:eastAsiaTheme="minorHAnsi" w:hAnsiTheme="minorHAnsi" w:cstheme="minorHAnsi"/>
        </w:rPr>
      </w:pPr>
      <w:r w:rsidRPr="00FC1B5C">
        <w:rPr>
          <w:rFonts w:asciiTheme="minorHAnsi" w:eastAsiaTheme="minorHAnsi" w:hAnsiTheme="minorHAnsi" w:cstheme="minorHAnsi"/>
        </w:rPr>
        <w:lastRenderedPageBreak/>
        <w:t>Provider shall provide, at Siemens’ request, a copy of such Subprocessor contract and any subsequent amendments to Siemens. To the extent necessary to protect business secrets or other confidential information, including personal data, Provider may redact the text of the contract prior to sharing a copy.</w:t>
      </w:r>
    </w:p>
    <w:p w14:paraId="6930BF90" w14:textId="77777777" w:rsidR="0046057D" w:rsidRPr="00FC1B5C" w:rsidRDefault="0046057D" w:rsidP="0046057D">
      <w:pPr>
        <w:widowControl/>
        <w:numPr>
          <w:ilvl w:val="0"/>
          <w:numId w:val="27"/>
        </w:numPr>
        <w:overflowPunct/>
        <w:autoSpaceDE/>
        <w:autoSpaceDN/>
        <w:adjustRightInd/>
        <w:contextualSpacing/>
        <w:textAlignment w:val="auto"/>
        <w:rPr>
          <w:rFonts w:asciiTheme="minorHAnsi" w:eastAsiaTheme="minorHAnsi" w:hAnsiTheme="minorHAnsi" w:cstheme="minorHAnsi"/>
        </w:rPr>
      </w:pPr>
      <w:r w:rsidRPr="00FC1B5C">
        <w:rPr>
          <w:rFonts w:asciiTheme="minorHAnsi" w:eastAsiaTheme="minorHAnsi" w:hAnsiTheme="minorHAnsi" w:cstheme="minorHAnsi"/>
        </w:rPr>
        <w:t>Provider shall adequately and regularly audit the Subprocessor with respect to compliance with these requirements and document the results of such audits.</w:t>
      </w:r>
    </w:p>
    <w:p w14:paraId="0E31EE3A" w14:textId="77777777" w:rsidR="0046057D" w:rsidRPr="00FC1B5C" w:rsidRDefault="0046057D" w:rsidP="0046057D">
      <w:pPr>
        <w:widowControl/>
        <w:numPr>
          <w:ilvl w:val="0"/>
          <w:numId w:val="27"/>
        </w:numPr>
        <w:overflowPunct/>
        <w:autoSpaceDE/>
        <w:autoSpaceDN/>
        <w:adjustRightInd/>
        <w:contextualSpacing/>
        <w:textAlignment w:val="auto"/>
        <w:rPr>
          <w:rFonts w:asciiTheme="minorHAnsi" w:eastAsiaTheme="minorHAnsi" w:hAnsiTheme="minorHAnsi" w:cstheme="minorHAnsi"/>
        </w:rPr>
      </w:pPr>
      <w:r w:rsidRPr="00FC1B5C">
        <w:rPr>
          <w:rFonts w:asciiTheme="minorHAnsi" w:eastAsiaTheme="minorHAnsi" w:hAnsiTheme="minorHAnsi" w:cstheme="minorHAnsi"/>
        </w:rPr>
        <w:t>Provider shall remain fully responsible to Siemens for the performance of the Subprocessor’s obligations under its contract with Provider. Provider shall inform Siemens of any failure by the Subprocessor to fulfil its obligations under that contract.</w:t>
      </w:r>
    </w:p>
    <w:bookmarkEnd w:id="3"/>
    <w:p w14:paraId="2C8CE4AA" w14:textId="77777777" w:rsidR="0046057D" w:rsidRPr="00FC1B5C" w:rsidRDefault="0046057D" w:rsidP="0046057D">
      <w:pPr>
        <w:pStyle w:val="ListParagraph"/>
        <w:widowControl/>
        <w:numPr>
          <w:ilvl w:val="0"/>
          <w:numId w:val="29"/>
        </w:numPr>
        <w:overflowPunct/>
        <w:autoSpaceDE/>
        <w:autoSpaceDN/>
        <w:adjustRightInd/>
        <w:spacing w:before="120" w:line="300" w:lineRule="auto"/>
        <w:textAlignment w:val="auto"/>
        <w:outlineLvl w:val="0"/>
        <w:rPr>
          <w:rFonts w:asciiTheme="minorHAnsi" w:hAnsiTheme="minorHAnsi" w:cstheme="minorHAnsi"/>
          <w:b/>
          <w:bCs/>
        </w:rPr>
      </w:pPr>
      <w:r w:rsidRPr="00FC1B5C">
        <w:rPr>
          <w:rFonts w:asciiTheme="minorHAnsi" w:hAnsiTheme="minorHAnsi" w:cstheme="minorHAnsi"/>
          <w:b/>
          <w:bCs/>
        </w:rPr>
        <w:t>International Data Processing</w:t>
      </w:r>
    </w:p>
    <w:p w14:paraId="342D0D13" w14:textId="77777777" w:rsidR="0046057D" w:rsidRPr="00FC1B5C" w:rsidRDefault="0046057D" w:rsidP="0046057D">
      <w:pPr>
        <w:spacing w:after="120"/>
        <w:rPr>
          <w:rFonts w:asciiTheme="minorHAnsi" w:hAnsiTheme="minorHAnsi" w:cstheme="minorHAnsi"/>
        </w:rPr>
      </w:pPr>
      <w:r w:rsidRPr="00FC1B5C">
        <w:rPr>
          <w:rFonts w:asciiTheme="minorHAnsi" w:hAnsiTheme="minorHAnsi" w:cstheme="minorHAnsi"/>
        </w:rPr>
        <w:t xml:space="preserve">In case of Restricted Transfers to Provider, the Provider shall ensure that such Restricted Transfer is covered by adequate Transfer Safeguards as set forth in this </w:t>
      </w:r>
      <w:r w:rsidRPr="00FC1B5C">
        <w:rPr>
          <w:rFonts w:asciiTheme="minorHAnsi" w:hAnsiTheme="minorHAnsi" w:cstheme="minorHAnsi"/>
          <w:b/>
          <w:bCs/>
        </w:rPr>
        <w:t xml:space="preserve">Section 9 </w:t>
      </w:r>
      <w:r w:rsidRPr="00FC1B5C">
        <w:rPr>
          <w:rFonts w:asciiTheme="minorHAnsi" w:hAnsiTheme="minorHAnsi" w:cstheme="minorHAnsi"/>
        </w:rPr>
        <w:t xml:space="preserve">and </w:t>
      </w:r>
      <w:r w:rsidRPr="00FC1B5C">
        <w:rPr>
          <w:rFonts w:asciiTheme="minorHAnsi" w:hAnsiTheme="minorHAnsi" w:cstheme="minorHAnsi"/>
          <w:b/>
          <w:bCs/>
          <w:u w:val="single"/>
        </w:rPr>
        <w:t>Annex III</w:t>
      </w:r>
      <w:r w:rsidRPr="00FC1B5C">
        <w:rPr>
          <w:rFonts w:asciiTheme="minorHAnsi" w:hAnsiTheme="minorHAnsi" w:cstheme="minorHAnsi"/>
        </w:rPr>
        <w:t xml:space="preserve"> to this DPA.  </w:t>
      </w:r>
    </w:p>
    <w:p w14:paraId="3F5B5809" w14:textId="77777777" w:rsidR="0046057D" w:rsidRPr="00FC1B5C" w:rsidRDefault="0046057D" w:rsidP="0046057D">
      <w:pPr>
        <w:widowControl/>
        <w:numPr>
          <w:ilvl w:val="0"/>
          <w:numId w:val="30"/>
        </w:numPr>
        <w:overflowPunct/>
        <w:autoSpaceDE/>
        <w:autoSpaceDN/>
        <w:adjustRightInd/>
        <w:contextualSpacing/>
        <w:textAlignment w:val="auto"/>
        <w:rPr>
          <w:rFonts w:asciiTheme="minorHAnsi" w:eastAsiaTheme="minorHAnsi" w:hAnsiTheme="minorHAnsi" w:cstheme="minorHAnsi"/>
        </w:rPr>
      </w:pPr>
      <w:r w:rsidRPr="00FC1B5C">
        <w:rPr>
          <w:rFonts w:asciiTheme="minorHAnsi" w:eastAsiaTheme="minorHAnsi" w:hAnsiTheme="minorHAnsi" w:cstheme="minorHAnsi"/>
          <w:b/>
        </w:rPr>
        <w:t>Standard Contractual Clauses</w:t>
      </w:r>
      <w:r w:rsidRPr="00FC1B5C">
        <w:rPr>
          <w:rFonts w:asciiTheme="minorHAnsi" w:eastAsiaTheme="minorHAnsi" w:hAnsiTheme="minorHAnsi" w:cstheme="minorHAnsi"/>
        </w:rPr>
        <w:t>. The following shall apply if a Transfer Safeguard is based on the Standard Contractual Clauses:</w:t>
      </w:r>
    </w:p>
    <w:p w14:paraId="2E4D2BB6" w14:textId="77777777" w:rsidR="0046057D" w:rsidRPr="00FC1B5C" w:rsidRDefault="0046057D" w:rsidP="0046057D">
      <w:pPr>
        <w:widowControl/>
        <w:numPr>
          <w:ilvl w:val="0"/>
          <w:numId w:val="26"/>
        </w:numPr>
        <w:overflowPunct/>
        <w:autoSpaceDE/>
        <w:autoSpaceDN/>
        <w:adjustRightInd/>
        <w:ind w:left="900" w:hanging="540"/>
        <w:contextualSpacing/>
        <w:textAlignment w:val="auto"/>
        <w:rPr>
          <w:rFonts w:asciiTheme="minorHAnsi" w:eastAsiaTheme="minorHAnsi" w:hAnsiTheme="minorHAnsi" w:cstheme="minorHAnsi"/>
          <w:u w:val="single"/>
        </w:rPr>
      </w:pPr>
      <w:r w:rsidRPr="00FC1B5C">
        <w:rPr>
          <w:rFonts w:asciiTheme="minorHAnsi" w:eastAsiaTheme="minorHAnsi" w:hAnsiTheme="minorHAnsi" w:cstheme="minorHAnsi"/>
          <w:b/>
        </w:rPr>
        <w:t>EEA</w:t>
      </w:r>
      <w:r w:rsidRPr="00FC1B5C">
        <w:rPr>
          <w:rFonts w:asciiTheme="minorHAnsi" w:eastAsiaTheme="minorHAnsi" w:hAnsiTheme="minorHAnsi" w:cstheme="minorHAnsi"/>
        </w:rPr>
        <w:t>-</w:t>
      </w:r>
      <w:r w:rsidRPr="00FC1B5C">
        <w:rPr>
          <w:rFonts w:asciiTheme="minorHAnsi" w:eastAsiaTheme="minorHAnsi" w:hAnsiTheme="minorHAnsi" w:cstheme="minorHAnsi"/>
          <w:b/>
        </w:rPr>
        <w:t>Providers</w:t>
      </w:r>
      <w:r w:rsidRPr="00FC1B5C">
        <w:rPr>
          <w:rFonts w:asciiTheme="minorHAnsi" w:eastAsiaTheme="minorHAnsi" w:hAnsiTheme="minorHAnsi" w:cstheme="minorHAnsi"/>
        </w:rPr>
        <w:t xml:space="preserve">. If the Provider is located within the EEA, the Provider shall </w:t>
      </w:r>
      <w:proofErr w:type="gramStart"/>
      <w:r w:rsidRPr="00FC1B5C">
        <w:rPr>
          <w:rFonts w:asciiTheme="minorHAnsi" w:eastAsiaTheme="minorHAnsi" w:hAnsiTheme="minorHAnsi" w:cstheme="minorHAnsi"/>
        </w:rPr>
        <w:t>enter into</w:t>
      </w:r>
      <w:proofErr w:type="gramEnd"/>
      <w:r w:rsidRPr="00FC1B5C">
        <w:rPr>
          <w:rFonts w:asciiTheme="minorHAnsi" w:eastAsiaTheme="minorHAnsi" w:hAnsiTheme="minorHAnsi" w:cstheme="minorHAnsi"/>
        </w:rPr>
        <w:t xml:space="preserve"> the Standard Contractual Clauses (Module 3) with its Subprocessor. </w:t>
      </w:r>
      <w:r w:rsidRPr="00FC1B5C">
        <w:rPr>
          <w:rFonts w:asciiTheme="minorHAnsi" w:eastAsiaTheme="minorHAnsi" w:hAnsiTheme="minorHAnsi" w:cstheme="minorHAnsi"/>
          <w:b/>
          <w:bCs/>
        </w:rPr>
        <w:t>Sections 9(a)(vii)</w:t>
      </w:r>
      <w:r w:rsidRPr="00FC1B5C">
        <w:rPr>
          <w:rFonts w:asciiTheme="minorHAnsi" w:eastAsiaTheme="minorHAnsi" w:hAnsiTheme="minorHAnsi" w:cstheme="minorHAnsi"/>
        </w:rPr>
        <w:t xml:space="preserve"> (“Governing Law”), </w:t>
      </w:r>
      <w:r w:rsidRPr="00FC1B5C">
        <w:rPr>
          <w:rFonts w:asciiTheme="minorHAnsi" w:eastAsiaTheme="minorHAnsi" w:hAnsiTheme="minorHAnsi" w:cstheme="minorHAnsi"/>
          <w:b/>
          <w:bCs/>
        </w:rPr>
        <w:t xml:space="preserve">9(a)(viii) </w:t>
      </w:r>
      <w:r w:rsidRPr="00FC1B5C">
        <w:rPr>
          <w:rFonts w:asciiTheme="minorHAnsi" w:eastAsiaTheme="minorHAnsi" w:hAnsiTheme="minorHAnsi" w:cstheme="minorHAnsi"/>
        </w:rPr>
        <w:t xml:space="preserve">(“Choice of Forum and Jurisdiction”), </w:t>
      </w:r>
      <w:r w:rsidRPr="00FC1B5C">
        <w:rPr>
          <w:rFonts w:asciiTheme="minorHAnsi" w:eastAsiaTheme="minorHAnsi" w:hAnsiTheme="minorHAnsi" w:cstheme="minorHAnsi"/>
          <w:b/>
          <w:bCs/>
        </w:rPr>
        <w:t xml:space="preserve">9(a)(ix)(b) </w:t>
      </w:r>
      <w:r w:rsidRPr="00FC1B5C">
        <w:rPr>
          <w:rFonts w:asciiTheme="minorHAnsi" w:eastAsiaTheme="minorHAnsi" w:hAnsiTheme="minorHAnsi" w:cstheme="minorHAnsi"/>
        </w:rPr>
        <w:t xml:space="preserve">(“Part 1 of UK Addendum”), and the </w:t>
      </w:r>
      <w:r w:rsidRPr="00FC1B5C">
        <w:rPr>
          <w:rFonts w:asciiTheme="minorHAnsi" w:eastAsiaTheme="minorHAnsi" w:hAnsiTheme="minorHAnsi" w:cstheme="minorHAnsi"/>
          <w:b/>
          <w:bCs/>
        </w:rPr>
        <w:t>second sentence of</w:t>
      </w:r>
      <w:r w:rsidRPr="00FC1B5C">
        <w:rPr>
          <w:rFonts w:asciiTheme="minorHAnsi" w:eastAsiaTheme="minorHAnsi" w:hAnsiTheme="minorHAnsi" w:cstheme="minorHAnsi"/>
        </w:rPr>
        <w:t xml:space="preserve"> </w:t>
      </w:r>
      <w:r w:rsidRPr="00FC1B5C">
        <w:rPr>
          <w:rFonts w:asciiTheme="minorHAnsi" w:eastAsiaTheme="minorHAnsi" w:hAnsiTheme="minorHAnsi" w:cstheme="minorHAnsi"/>
          <w:b/>
          <w:bCs/>
        </w:rPr>
        <w:t xml:space="preserve">Section 9(a)(x) </w:t>
      </w:r>
      <w:r w:rsidRPr="00FC1B5C">
        <w:rPr>
          <w:rFonts w:asciiTheme="minorHAnsi" w:eastAsiaTheme="minorHAnsi" w:hAnsiTheme="minorHAnsi" w:cstheme="minorHAnsi"/>
        </w:rPr>
        <w:t xml:space="preserve">(“Authorized Entities in Other Countries”) of this DPA shall not apply if the Provider </w:t>
      </w:r>
      <w:proofErr w:type="gramStart"/>
      <w:r w:rsidRPr="00FC1B5C">
        <w:rPr>
          <w:rFonts w:asciiTheme="minorHAnsi" w:eastAsiaTheme="minorHAnsi" w:hAnsiTheme="minorHAnsi" w:cstheme="minorHAnsi"/>
        </w:rPr>
        <w:t>is located in</w:t>
      </w:r>
      <w:proofErr w:type="gramEnd"/>
      <w:r w:rsidRPr="00FC1B5C">
        <w:rPr>
          <w:rFonts w:asciiTheme="minorHAnsi" w:eastAsiaTheme="minorHAnsi" w:hAnsiTheme="minorHAnsi" w:cstheme="minorHAnsi"/>
        </w:rPr>
        <w:t xml:space="preserve"> the EEA. </w:t>
      </w:r>
      <w:r w:rsidRPr="00FC1B5C">
        <w:rPr>
          <w:rFonts w:asciiTheme="minorHAnsi" w:eastAsiaTheme="minorHAnsi" w:hAnsiTheme="minorHAnsi" w:cstheme="minorHAnsi"/>
          <w:u w:val="single"/>
        </w:rPr>
        <w:t xml:space="preserve"> </w:t>
      </w:r>
    </w:p>
    <w:p w14:paraId="6192A1CF" w14:textId="77777777" w:rsidR="0046057D" w:rsidRPr="00FC1B5C" w:rsidRDefault="0046057D" w:rsidP="0046057D">
      <w:pPr>
        <w:widowControl/>
        <w:numPr>
          <w:ilvl w:val="0"/>
          <w:numId w:val="26"/>
        </w:numPr>
        <w:overflowPunct/>
        <w:autoSpaceDE/>
        <w:autoSpaceDN/>
        <w:adjustRightInd/>
        <w:ind w:left="900" w:hanging="540"/>
        <w:contextualSpacing/>
        <w:textAlignment w:val="auto"/>
        <w:rPr>
          <w:rFonts w:asciiTheme="minorHAnsi" w:eastAsiaTheme="minorHAnsi" w:hAnsiTheme="minorHAnsi" w:cstheme="minorHAnsi"/>
        </w:rPr>
      </w:pPr>
      <w:r w:rsidRPr="00FC1B5C">
        <w:rPr>
          <w:rFonts w:asciiTheme="minorHAnsi" w:eastAsiaTheme="minorHAnsi" w:hAnsiTheme="minorHAnsi" w:cstheme="minorHAnsi"/>
          <w:b/>
        </w:rPr>
        <w:t>NON-EEA Providers</w:t>
      </w:r>
      <w:r w:rsidRPr="00FC1B5C">
        <w:rPr>
          <w:rFonts w:asciiTheme="minorHAnsi" w:eastAsiaTheme="minorHAnsi" w:hAnsiTheme="minorHAnsi" w:cstheme="minorHAnsi"/>
        </w:rPr>
        <w:t xml:space="preserve">. If the Provider is located outside the EEA, the Restricted Transfer shall be governed by Modules 2 and 3 of the Standard Contractual Clauses. The relevant provisions contained in the Standard Contractual Clauses are incorporated by reference and are an integral part of this DPA. The information required for the purposes of the Annexes to the Standard Contractual Clauses are set out in </w:t>
      </w:r>
      <w:r w:rsidRPr="00FC1B5C">
        <w:rPr>
          <w:rFonts w:asciiTheme="minorHAnsi" w:eastAsiaTheme="minorHAnsi" w:hAnsiTheme="minorHAnsi" w:cstheme="minorHAnsi"/>
          <w:b/>
          <w:bCs/>
          <w:u w:val="single"/>
        </w:rPr>
        <w:t>Annexes I to III</w:t>
      </w:r>
      <w:r w:rsidRPr="00FC1B5C">
        <w:rPr>
          <w:rFonts w:asciiTheme="minorHAnsi" w:eastAsiaTheme="minorHAnsi" w:hAnsiTheme="minorHAnsi" w:cstheme="minorHAnsi"/>
          <w:b/>
          <w:bCs/>
        </w:rPr>
        <w:t xml:space="preserve"> </w:t>
      </w:r>
      <w:r w:rsidRPr="00FC1B5C">
        <w:rPr>
          <w:rFonts w:asciiTheme="minorHAnsi" w:eastAsiaTheme="minorHAnsi" w:hAnsiTheme="minorHAnsi" w:cstheme="minorHAnsi"/>
        </w:rPr>
        <w:t>to this DPA.</w:t>
      </w:r>
    </w:p>
    <w:p w14:paraId="515660FC" w14:textId="77777777" w:rsidR="0046057D" w:rsidRPr="00FC1B5C" w:rsidRDefault="0046057D" w:rsidP="0046057D">
      <w:pPr>
        <w:widowControl/>
        <w:numPr>
          <w:ilvl w:val="0"/>
          <w:numId w:val="26"/>
        </w:numPr>
        <w:overflowPunct/>
        <w:autoSpaceDE/>
        <w:autoSpaceDN/>
        <w:adjustRightInd/>
        <w:ind w:left="900" w:hanging="540"/>
        <w:contextualSpacing/>
        <w:textAlignment w:val="auto"/>
        <w:rPr>
          <w:rFonts w:asciiTheme="minorHAnsi" w:eastAsiaTheme="minorHAnsi" w:hAnsiTheme="minorHAnsi" w:cstheme="minorHAnsi"/>
        </w:rPr>
      </w:pPr>
      <w:r w:rsidRPr="00FC1B5C">
        <w:rPr>
          <w:rFonts w:asciiTheme="minorHAnsi" w:eastAsiaTheme="minorHAnsi" w:hAnsiTheme="minorHAnsi" w:cstheme="minorHAnsi"/>
          <w:b/>
        </w:rPr>
        <w:t>Docking Clause</w:t>
      </w:r>
      <w:r w:rsidRPr="00FC1B5C">
        <w:rPr>
          <w:rFonts w:asciiTheme="minorHAnsi" w:eastAsiaTheme="minorHAnsi" w:hAnsiTheme="minorHAnsi" w:cstheme="minorHAnsi"/>
        </w:rPr>
        <w:t xml:space="preserve">. The option under Clause 7 of the Standard Contractual Clauses shall not apply. </w:t>
      </w:r>
    </w:p>
    <w:p w14:paraId="79D374C4" w14:textId="77777777" w:rsidR="0046057D" w:rsidRPr="00FC1B5C" w:rsidRDefault="0046057D" w:rsidP="0046057D">
      <w:pPr>
        <w:widowControl/>
        <w:numPr>
          <w:ilvl w:val="0"/>
          <w:numId w:val="26"/>
        </w:numPr>
        <w:overflowPunct/>
        <w:autoSpaceDE/>
        <w:autoSpaceDN/>
        <w:adjustRightInd/>
        <w:ind w:left="900" w:hanging="540"/>
        <w:contextualSpacing/>
        <w:textAlignment w:val="auto"/>
        <w:rPr>
          <w:rFonts w:asciiTheme="minorHAnsi" w:eastAsiaTheme="minorHAnsi" w:hAnsiTheme="minorHAnsi" w:cstheme="minorHAnsi"/>
        </w:rPr>
      </w:pPr>
      <w:bookmarkStart w:id="4" w:name="_Hlk96003789"/>
      <w:r w:rsidRPr="00FC1B5C">
        <w:rPr>
          <w:rFonts w:asciiTheme="minorHAnsi" w:eastAsiaTheme="minorHAnsi" w:hAnsiTheme="minorHAnsi" w:cstheme="minorHAnsi"/>
          <w:b/>
        </w:rPr>
        <w:t>Onward Transfers</w:t>
      </w:r>
      <w:r w:rsidRPr="00FC1B5C">
        <w:rPr>
          <w:rFonts w:asciiTheme="minorHAnsi" w:eastAsiaTheme="minorHAnsi" w:hAnsiTheme="minorHAnsi" w:cstheme="minorHAnsi"/>
        </w:rPr>
        <w:t>. Any further onward transfer must comply with Clauses 8 and 9 of the applicable Module of the Standard Contractual Clauses. In case Siemens is located outside the EEA and acts itself as a data importer under Standard Contractual Clauses with Authorized Entities, the third-party beneficiary clause stipulated by Clause 9(e) of the Standard Contractual Clauses shall be in favor of such Authorized Entity.</w:t>
      </w:r>
      <w:bookmarkEnd w:id="4"/>
    </w:p>
    <w:p w14:paraId="40337F82" w14:textId="77777777" w:rsidR="0046057D" w:rsidRPr="00FC1B5C" w:rsidRDefault="0046057D" w:rsidP="0046057D">
      <w:pPr>
        <w:widowControl/>
        <w:numPr>
          <w:ilvl w:val="0"/>
          <w:numId w:val="26"/>
        </w:numPr>
        <w:overflowPunct/>
        <w:autoSpaceDE/>
        <w:autoSpaceDN/>
        <w:adjustRightInd/>
        <w:ind w:left="900" w:hanging="540"/>
        <w:contextualSpacing/>
        <w:textAlignment w:val="auto"/>
        <w:rPr>
          <w:rFonts w:asciiTheme="minorHAnsi" w:eastAsiaTheme="minorHAnsi" w:hAnsiTheme="minorHAnsi" w:cstheme="minorHAnsi"/>
        </w:rPr>
      </w:pPr>
      <w:r w:rsidRPr="00FC1B5C">
        <w:rPr>
          <w:rFonts w:asciiTheme="minorHAnsi" w:eastAsiaTheme="minorHAnsi" w:hAnsiTheme="minorHAnsi" w:cstheme="minorHAnsi"/>
          <w:b/>
        </w:rPr>
        <w:t>Use of Subprocessors</w:t>
      </w:r>
      <w:r w:rsidRPr="00FC1B5C">
        <w:rPr>
          <w:rFonts w:asciiTheme="minorHAnsi" w:eastAsiaTheme="minorHAnsi" w:hAnsiTheme="minorHAnsi" w:cstheme="minorHAnsi"/>
        </w:rPr>
        <w:t>.</w:t>
      </w:r>
      <w:r w:rsidRPr="00FC1B5C">
        <w:rPr>
          <w:rFonts w:asciiTheme="minorHAnsi" w:eastAsiaTheme="minorHAnsi" w:hAnsiTheme="minorHAnsi" w:cstheme="minorHAnsi"/>
          <w:b/>
        </w:rPr>
        <w:t xml:space="preserve"> </w:t>
      </w:r>
      <w:r w:rsidRPr="00FC1B5C">
        <w:rPr>
          <w:rFonts w:asciiTheme="minorHAnsi" w:eastAsiaTheme="minorHAnsi" w:hAnsiTheme="minorHAnsi" w:cstheme="minorHAnsi"/>
        </w:rPr>
        <w:t xml:space="preserve">Option 2 under Clause 9 of the Standard Contractual Clauses shall apply. For the purposes of Clause 9(a) of the Standard Contractual Clauses, Provider has Siemens’ general authorization to engage Subprocessors in accordance with </w:t>
      </w:r>
      <w:r w:rsidRPr="00FC1B5C">
        <w:rPr>
          <w:rFonts w:asciiTheme="minorHAnsi" w:eastAsiaTheme="minorHAnsi" w:hAnsiTheme="minorHAnsi" w:cstheme="minorHAnsi"/>
          <w:b/>
          <w:bCs/>
        </w:rPr>
        <w:t xml:space="preserve">Section 8 </w:t>
      </w:r>
      <w:r w:rsidRPr="00FC1B5C">
        <w:rPr>
          <w:rFonts w:asciiTheme="minorHAnsi" w:eastAsiaTheme="minorHAnsi" w:hAnsiTheme="minorHAnsi" w:cstheme="minorHAnsi"/>
        </w:rPr>
        <w:t>of this DPA.</w:t>
      </w:r>
    </w:p>
    <w:p w14:paraId="12AF8542" w14:textId="77777777" w:rsidR="0046057D" w:rsidRPr="00FC1B5C" w:rsidRDefault="0046057D" w:rsidP="0046057D">
      <w:pPr>
        <w:widowControl/>
        <w:numPr>
          <w:ilvl w:val="0"/>
          <w:numId w:val="26"/>
        </w:numPr>
        <w:overflowPunct/>
        <w:autoSpaceDE/>
        <w:autoSpaceDN/>
        <w:adjustRightInd/>
        <w:ind w:left="900" w:hanging="540"/>
        <w:contextualSpacing/>
        <w:textAlignment w:val="auto"/>
        <w:rPr>
          <w:rFonts w:asciiTheme="minorHAnsi" w:eastAsiaTheme="minorHAnsi" w:hAnsiTheme="minorHAnsi" w:cstheme="minorHAnsi"/>
        </w:rPr>
      </w:pPr>
      <w:r w:rsidRPr="00FC1B5C">
        <w:rPr>
          <w:rFonts w:asciiTheme="minorHAnsi" w:eastAsiaTheme="minorHAnsi" w:hAnsiTheme="minorHAnsi" w:cstheme="minorHAnsi"/>
          <w:b/>
        </w:rPr>
        <w:t>Redress</w:t>
      </w:r>
      <w:r w:rsidRPr="00FC1B5C">
        <w:rPr>
          <w:rFonts w:asciiTheme="minorHAnsi" w:eastAsiaTheme="minorHAnsi" w:hAnsiTheme="minorHAnsi" w:cstheme="minorHAnsi"/>
        </w:rPr>
        <w:t>. In case Provider offers data subjects the option to lodge a complaint with an independent dispute resolution body (see Option in Clause 11 of the Standard Contractual Clauses), Provider shall inform Siemens of the responsible arbitration body in writing and comply with the applicable requirements contained in Clause 11 of the Standard Contractual Clauses and the applicable arbitration rules.</w:t>
      </w:r>
    </w:p>
    <w:p w14:paraId="7297DF15" w14:textId="77777777" w:rsidR="0046057D" w:rsidRPr="00FC1B5C" w:rsidRDefault="0046057D" w:rsidP="0046057D">
      <w:pPr>
        <w:widowControl/>
        <w:numPr>
          <w:ilvl w:val="0"/>
          <w:numId w:val="26"/>
        </w:numPr>
        <w:overflowPunct/>
        <w:autoSpaceDE/>
        <w:autoSpaceDN/>
        <w:adjustRightInd/>
        <w:ind w:left="900" w:hanging="540"/>
        <w:contextualSpacing/>
        <w:textAlignment w:val="auto"/>
        <w:rPr>
          <w:rFonts w:asciiTheme="minorHAnsi" w:eastAsiaTheme="minorHAnsi" w:hAnsiTheme="minorHAnsi" w:cstheme="minorHAnsi"/>
        </w:rPr>
      </w:pPr>
      <w:r w:rsidRPr="00FC1B5C">
        <w:rPr>
          <w:rFonts w:asciiTheme="minorHAnsi" w:eastAsiaTheme="minorHAnsi" w:hAnsiTheme="minorHAnsi" w:cstheme="minorHAnsi"/>
          <w:b/>
        </w:rPr>
        <w:t>Governing Law</w:t>
      </w:r>
      <w:r w:rsidRPr="00FC1B5C">
        <w:rPr>
          <w:rFonts w:asciiTheme="minorHAnsi" w:eastAsiaTheme="minorHAnsi" w:hAnsiTheme="minorHAnsi" w:cstheme="minorHAnsi"/>
        </w:rPr>
        <w:t>.</w:t>
      </w:r>
      <w:r w:rsidRPr="00FC1B5C">
        <w:rPr>
          <w:rFonts w:asciiTheme="minorHAnsi" w:eastAsiaTheme="minorHAnsi" w:hAnsiTheme="minorHAnsi" w:cstheme="minorHAnsi"/>
          <w:b/>
        </w:rPr>
        <w:t xml:space="preserve"> </w:t>
      </w:r>
      <w:r w:rsidRPr="00FC1B5C">
        <w:rPr>
          <w:rFonts w:asciiTheme="minorHAnsi" w:eastAsiaTheme="minorHAnsi" w:hAnsiTheme="minorHAnsi" w:cstheme="minorHAnsi"/>
        </w:rPr>
        <w:t xml:space="preserve">The governing law for the purposes of Clause 17 of the Standard Contractual Clauses shall be the law that is designated in the governing law section of the Agreement. If the Agreement is not governed by an EU Member State law, the EU Standard Contractual Clauses shall be governed by the laws of Germany. </w:t>
      </w:r>
    </w:p>
    <w:p w14:paraId="47562BFA" w14:textId="77777777" w:rsidR="0046057D" w:rsidRPr="00FC1B5C" w:rsidRDefault="0046057D" w:rsidP="0046057D">
      <w:pPr>
        <w:widowControl/>
        <w:numPr>
          <w:ilvl w:val="0"/>
          <w:numId w:val="26"/>
        </w:numPr>
        <w:overflowPunct/>
        <w:autoSpaceDE/>
        <w:autoSpaceDN/>
        <w:adjustRightInd/>
        <w:ind w:left="900" w:hanging="540"/>
        <w:contextualSpacing/>
        <w:textAlignment w:val="auto"/>
        <w:rPr>
          <w:rFonts w:asciiTheme="minorHAnsi" w:eastAsiaTheme="minorHAnsi" w:hAnsiTheme="minorHAnsi" w:cstheme="minorHAnsi"/>
          <w:b/>
        </w:rPr>
      </w:pPr>
      <w:r w:rsidRPr="00FC1B5C">
        <w:rPr>
          <w:rFonts w:asciiTheme="minorHAnsi" w:eastAsiaTheme="minorHAnsi" w:hAnsiTheme="minorHAnsi" w:cstheme="minorHAnsi"/>
          <w:b/>
        </w:rPr>
        <w:t>Choice of Forum and Jurisdiction</w:t>
      </w:r>
      <w:r w:rsidRPr="00FC1B5C">
        <w:rPr>
          <w:rFonts w:asciiTheme="minorHAnsi" w:eastAsiaTheme="minorHAnsi" w:hAnsiTheme="minorHAnsi" w:cstheme="minorHAnsi"/>
        </w:rPr>
        <w:t xml:space="preserve">. The courts under Clause 18 of the Standard Contractual Clauses shall be those designated in the venue section of the Agreement. If the Agreement does not designate an EU Member State court as having exclusive jurisdiction to resolve any dispute or lawsuit arising out of or in connection with the Agreement, the parties agree that the courts of Germany, shall have exclusive jurisdiction to resolve any dispute arising from the EU Standard Contractual Clauses. </w:t>
      </w:r>
    </w:p>
    <w:p w14:paraId="4FE1FFB1" w14:textId="77777777" w:rsidR="0046057D" w:rsidRPr="00FC1B5C" w:rsidRDefault="0046057D" w:rsidP="0046057D">
      <w:pPr>
        <w:widowControl/>
        <w:numPr>
          <w:ilvl w:val="0"/>
          <w:numId w:val="26"/>
        </w:numPr>
        <w:overflowPunct/>
        <w:autoSpaceDE/>
        <w:autoSpaceDN/>
        <w:adjustRightInd/>
        <w:ind w:left="900" w:hanging="540"/>
        <w:contextualSpacing/>
        <w:textAlignment w:val="auto"/>
        <w:rPr>
          <w:rFonts w:asciiTheme="minorHAnsi" w:eastAsiaTheme="minorHAnsi" w:hAnsiTheme="minorHAnsi" w:cstheme="minorHAnsi"/>
        </w:rPr>
      </w:pPr>
      <w:r w:rsidRPr="00FC1B5C">
        <w:rPr>
          <w:rFonts w:asciiTheme="minorHAnsi" w:eastAsiaTheme="minorHAnsi" w:hAnsiTheme="minorHAnsi" w:cstheme="minorHAnsi"/>
          <w:b/>
        </w:rPr>
        <w:t>Authorized Entities in the United Kingdom</w:t>
      </w:r>
      <w:r w:rsidRPr="00FC1B5C">
        <w:rPr>
          <w:rFonts w:asciiTheme="minorHAnsi" w:eastAsiaTheme="minorHAnsi" w:hAnsiTheme="minorHAnsi" w:cstheme="minorHAnsi"/>
          <w:bCs/>
        </w:rPr>
        <w:t>.</w:t>
      </w:r>
      <w:r w:rsidRPr="00FC1B5C">
        <w:rPr>
          <w:rFonts w:asciiTheme="minorHAnsi" w:eastAsiaTheme="minorHAnsi" w:hAnsiTheme="minorHAnsi" w:cstheme="minorHAnsi"/>
          <w:b/>
        </w:rPr>
        <w:t xml:space="preserve"> </w:t>
      </w:r>
      <w:r w:rsidRPr="00FC1B5C">
        <w:rPr>
          <w:rFonts w:asciiTheme="minorHAnsi" w:eastAsiaTheme="minorHAnsi" w:hAnsiTheme="minorHAnsi" w:cstheme="minorHAnsi"/>
        </w:rPr>
        <w:t>In case Restricted Transfers originate from Authorized Entities located in the United Kingdom, the following shall apply:</w:t>
      </w:r>
    </w:p>
    <w:p w14:paraId="2C1B1C64" w14:textId="77777777" w:rsidR="0046057D" w:rsidRPr="00FC1B5C" w:rsidRDefault="0046057D" w:rsidP="0046057D">
      <w:pPr>
        <w:widowControl/>
        <w:numPr>
          <w:ilvl w:val="1"/>
          <w:numId w:val="26"/>
        </w:numPr>
        <w:overflowPunct/>
        <w:autoSpaceDE/>
        <w:autoSpaceDN/>
        <w:adjustRightInd/>
        <w:ind w:left="1440" w:hanging="540"/>
        <w:contextualSpacing/>
        <w:textAlignment w:val="auto"/>
        <w:rPr>
          <w:rFonts w:asciiTheme="minorHAnsi" w:eastAsiaTheme="minorHAnsi" w:hAnsiTheme="minorHAnsi" w:cstheme="minorHAnsi"/>
        </w:rPr>
      </w:pPr>
      <w:r w:rsidRPr="00FC1B5C">
        <w:rPr>
          <w:rFonts w:asciiTheme="minorHAnsi" w:eastAsiaTheme="minorHAnsi" w:hAnsiTheme="minorHAnsi" w:cstheme="minorHAnsi"/>
          <w:b/>
          <w:bCs/>
        </w:rPr>
        <w:t>UK Addendum</w:t>
      </w:r>
      <w:r w:rsidRPr="00FC1B5C">
        <w:rPr>
          <w:rFonts w:asciiTheme="minorHAnsi" w:eastAsiaTheme="minorHAnsi" w:hAnsiTheme="minorHAnsi" w:cstheme="minorHAnsi"/>
        </w:rPr>
        <w:t xml:space="preserve">. The UK Addendum shall be used, unless otherwise agreed in writing by Siemens. </w:t>
      </w:r>
    </w:p>
    <w:p w14:paraId="271D022B" w14:textId="77777777" w:rsidR="0046057D" w:rsidRPr="00FC1B5C" w:rsidRDefault="0046057D" w:rsidP="0046057D">
      <w:pPr>
        <w:widowControl/>
        <w:numPr>
          <w:ilvl w:val="1"/>
          <w:numId w:val="26"/>
        </w:numPr>
        <w:overflowPunct/>
        <w:autoSpaceDE/>
        <w:autoSpaceDN/>
        <w:adjustRightInd/>
        <w:ind w:left="1440" w:hanging="540"/>
        <w:contextualSpacing/>
        <w:textAlignment w:val="auto"/>
        <w:rPr>
          <w:rFonts w:asciiTheme="minorHAnsi" w:eastAsiaTheme="minorHAnsi" w:hAnsiTheme="minorHAnsi" w:cstheme="minorHAnsi"/>
        </w:rPr>
      </w:pPr>
      <w:r w:rsidRPr="00FC1B5C">
        <w:rPr>
          <w:rFonts w:asciiTheme="minorHAnsi" w:eastAsiaTheme="minorHAnsi" w:hAnsiTheme="minorHAnsi" w:cstheme="minorHAnsi"/>
          <w:b/>
          <w:bCs/>
        </w:rPr>
        <w:t>Part 1 of UK Addendum</w:t>
      </w:r>
      <w:r w:rsidRPr="00FC1B5C">
        <w:rPr>
          <w:rFonts w:asciiTheme="minorHAnsi" w:eastAsiaTheme="minorHAnsi" w:hAnsiTheme="minorHAnsi" w:cstheme="minorHAnsi"/>
        </w:rPr>
        <w:t xml:space="preserve">. Part 1 of the UK Addendum shall be applied as follows: </w:t>
      </w:r>
    </w:p>
    <w:p w14:paraId="1EE8FD4C" w14:textId="77777777" w:rsidR="0046057D" w:rsidRPr="00FC1B5C" w:rsidRDefault="0046057D" w:rsidP="0046057D">
      <w:pPr>
        <w:pStyle w:val="ListParagraph"/>
        <w:widowControl/>
        <w:numPr>
          <w:ilvl w:val="0"/>
          <w:numId w:val="34"/>
        </w:numPr>
        <w:overflowPunct/>
        <w:autoSpaceDE/>
        <w:autoSpaceDN/>
        <w:adjustRightInd/>
        <w:contextualSpacing/>
        <w:textAlignment w:val="auto"/>
        <w:rPr>
          <w:rFonts w:asciiTheme="minorHAnsi" w:hAnsiTheme="minorHAnsi" w:cstheme="minorHAnsi"/>
        </w:rPr>
      </w:pPr>
      <w:r w:rsidRPr="00FC1B5C">
        <w:rPr>
          <w:rFonts w:asciiTheme="minorHAnsi" w:hAnsiTheme="minorHAnsi" w:cstheme="minorHAnsi"/>
          <w:u w:val="single"/>
        </w:rPr>
        <w:t>Table 1</w:t>
      </w:r>
      <w:r w:rsidRPr="00FC1B5C">
        <w:rPr>
          <w:rFonts w:asciiTheme="minorHAnsi" w:hAnsiTheme="minorHAnsi" w:cstheme="minorHAnsi"/>
        </w:rPr>
        <w:t xml:space="preserve">: The parties’ details and key contact information are contained in </w:t>
      </w:r>
      <w:r w:rsidRPr="00FC1B5C">
        <w:rPr>
          <w:rFonts w:asciiTheme="minorHAnsi" w:hAnsiTheme="minorHAnsi" w:cstheme="minorHAnsi"/>
          <w:b/>
          <w:bCs/>
          <w:u w:val="single"/>
        </w:rPr>
        <w:t>Annex I</w:t>
      </w:r>
      <w:r w:rsidRPr="00FC1B5C">
        <w:rPr>
          <w:rFonts w:asciiTheme="minorHAnsi" w:hAnsiTheme="minorHAnsi" w:cstheme="minorHAnsi"/>
        </w:rPr>
        <w:t xml:space="preserve"> to this DPA. </w:t>
      </w:r>
    </w:p>
    <w:p w14:paraId="6B49FFA2" w14:textId="77777777" w:rsidR="0046057D" w:rsidRPr="00FC1B5C" w:rsidRDefault="0046057D" w:rsidP="0046057D">
      <w:pPr>
        <w:pStyle w:val="ListParagraph"/>
        <w:widowControl/>
        <w:numPr>
          <w:ilvl w:val="0"/>
          <w:numId w:val="34"/>
        </w:numPr>
        <w:overflowPunct/>
        <w:autoSpaceDE/>
        <w:autoSpaceDN/>
        <w:adjustRightInd/>
        <w:contextualSpacing/>
        <w:textAlignment w:val="auto"/>
        <w:rPr>
          <w:rFonts w:asciiTheme="minorHAnsi" w:hAnsiTheme="minorHAnsi" w:cstheme="minorHAnsi"/>
        </w:rPr>
      </w:pPr>
      <w:r w:rsidRPr="00FC1B5C">
        <w:rPr>
          <w:rFonts w:asciiTheme="minorHAnsi" w:hAnsiTheme="minorHAnsi" w:cstheme="minorHAnsi"/>
          <w:u w:val="single"/>
        </w:rPr>
        <w:t>Table 2</w:t>
      </w:r>
      <w:r w:rsidRPr="00FC1B5C">
        <w:rPr>
          <w:rFonts w:asciiTheme="minorHAnsi" w:hAnsiTheme="minorHAnsi" w:cstheme="minorHAnsi"/>
        </w:rPr>
        <w:t xml:space="preserve">: The version of the Approved EU SCCs (as defined by the UK Addendum) to which the UK Addendum is appended to, are the EU Standard Contractual Clauses with the Modules and Clauses selected above in </w:t>
      </w:r>
      <w:r w:rsidRPr="00FC1B5C">
        <w:rPr>
          <w:rFonts w:asciiTheme="minorHAnsi" w:hAnsiTheme="minorHAnsi" w:cstheme="minorHAnsi"/>
          <w:b/>
          <w:bCs/>
        </w:rPr>
        <w:t xml:space="preserve">Section 9(a) </w:t>
      </w:r>
      <w:r w:rsidRPr="00FC1B5C">
        <w:rPr>
          <w:rFonts w:asciiTheme="minorHAnsi" w:hAnsiTheme="minorHAnsi" w:cstheme="minorHAnsi"/>
        </w:rPr>
        <w:t>of this DPA. No personal data received from the Importer is combined with personal data collected by the Exporter.</w:t>
      </w:r>
    </w:p>
    <w:p w14:paraId="10E0DE71" w14:textId="77777777" w:rsidR="0046057D" w:rsidRPr="00FC1B5C" w:rsidRDefault="0046057D" w:rsidP="0046057D">
      <w:pPr>
        <w:pStyle w:val="ListParagraph"/>
        <w:widowControl/>
        <w:numPr>
          <w:ilvl w:val="0"/>
          <w:numId w:val="34"/>
        </w:numPr>
        <w:overflowPunct/>
        <w:autoSpaceDE/>
        <w:autoSpaceDN/>
        <w:adjustRightInd/>
        <w:contextualSpacing/>
        <w:textAlignment w:val="auto"/>
        <w:rPr>
          <w:rFonts w:asciiTheme="minorHAnsi" w:hAnsiTheme="minorHAnsi" w:cstheme="minorHAnsi"/>
        </w:rPr>
      </w:pPr>
      <w:r w:rsidRPr="00FC1B5C">
        <w:rPr>
          <w:rFonts w:asciiTheme="minorHAnsi" w:hAnsiTheme="minorHAnsi" w:cstheme="minorHAnsi"/>
          <w:u w:val="single"/>
        </w:rPr>
        <w:t>Table 3</w:t>
      </w:r>
      <w:r w:rsidRPr="00FC1B5C">
        <w:rPr>
          <w:rFonts w:asciiTheme="minorHAnsi" w:hAnsiTheme="minorHAnsi" w:cstheme="minorHAnsi"/>
        </w:rPr>
        <w:t xml:space="preserve">: The Appendix Information as required by Table 3 of the UK Addendum are contained in </w:t>
      </w:r>
      <w:r w:rsidRPr="00FC1B5C">
        <w:rPr>
          <w:rFonts w:asciiTheme="minorHAnsi" w:hAnsiTheme="minorHAnsi" w:cstheme="minorHAnsi"/>
          <w:b/>
          <w:bCs/>
          <w:u w:val="single"/>
        </w:rPr>
        <w:t>Annexes I to III</w:t>
      </w:r>
      <w:r w:rsidRPr="00FC1B5C">
        <w:rPr>
          <w:rFonts w:asciiTheme="minorHAnsi" w:hAnsiTheme="minorHAnsi" w:cstheme="minorHAnsi"/>
        </w:rPr>
        <w:t xml:space="preserve"> to this DPA.  </w:t>
      </w:r>
    </w:p>
    <w:p w14:paraId="1DC260CE" w14:textId="77777777" w:rsidR="0046057D" w:rsidRPr="00FC1B5C" w:rsidRDefault="0046057D" w:rsidP="0046057D">
      <w:pPr>
        <w:pStyle w:val="ListParagraph"/>
        <w:widowControl/>
        <w:numPr>
          <w:ilvl w:val="0"/>
          <w:numId w:val="34"/>
        </w:numPr>
        <w:overflowPunct/>
        <w:autoSpaceDE/>
        <w:autoSpaceDN/>
        <w:adjustRightInd/>
        <w:contextualSpacing/>
        <w:textAlignment w:val="auto"/>
        <w:rPr>
          <w:rFonts w:asciiTheme="minorHAnsi" w:hAnsiTheme="minorHAnsi" w:cstheme="minorHAnsi"/>
        </w:rPr>
      </w:pPr>
      <w:bookmarkStart w:id="5" w:name="_Hlk96006123"/>
      <w:r w:rsidRPr="00FC1B5C">
        <w:rPr>
          <w:rFonts w:asciiTheme="minorHAnsi" w:hAnsiTheme="minorHAnsi" w:cstheme="minorHAnsi"/>
          <w:u w:val="single"/>
        </w:rPr>
        <w:t>Table 4</w:t>
      </w:r>
      <w:r w:rsidRPr="00FC1B5C">
        <w:rPr>
          <w:rFonts w:asciiTheme="minorHAnsi" w:hAnsiTheme="minorHAnsi" w:cstheme="minorHAnsi"/>
        </w:rPr>
        <w:t xml:space="preserve">: Neither party may terminate the UK Addendum when the Approved Addendum (as defined in the UK Addendum) changes. </w:t>
      </w:r>
    </w:p>
    <w:p w14:paraId="45088AD0" w14:textId="77777777" w:rsidR="0046057D" w:rsidRPr="00FC1B5C" w:rsidRDefault="0046057D" w:rsidP="0046057D">
      <w:pPr>
        <w:widowControl/>
        <w:numPr>
          <w:ilvl w:val="0"/>
          <w:numId w:val="26"/>
        </w:numPr>
        <w:overflowPunct/>
        <w:autoSpaceDE/>
        <w:autoSpaceDN/>
        <w:adjustRightInd/>
        <w:ind w:left="900" w:hanging="540"/>
        <w:contextualSpacing/>
        <w:textAlignment w:val="auto"/>
        <w:rPr>
          <w:rFonts w:asciiTheme="minorHAnsi" w:eastAsiaTheme="minorHAnsi" w:hAnsiTheme="minorHAnsi" w:cstheme="minorHAnsi"/>
        </w:rPr>
      </w:pPr>
      <w:r w:rsidRPr="00FC1B5C">
        <w:rPr>
          <w:rFonts w:asciiTheme="minorHAnsi" w:eastAsiaTheme="minorHAnsi" w:hAnsiTheme="minorHAnsi" w:cstheme="minorHAnsi"/>
          <w:b/>
        </w:rPr>
        <w:t>Authorized Entities in Other Countries</w:t>
      </w:r>
      <w:r w:rsidRPr="00FC1B5C">
        <w:rPr>
          <w:rFonts w:asciiTheme="minorHAnsi" w:eastAsiaTheme="minorHAnsi" w:hAnsiTheme="minorHAnsi" w:cstheme="minorHAnsi"/>
        </w:rPr>
        <w:t xml:space="preserve">. In case the Standard Contractual Clauses protect Restricted Transfers from Authorized Entities located outside the EEA and the United Kingdom (e.g., Switzerland), (1) general and specific </w:t>
      </w:r>
      <w:r w:rsidRPr="00FC1B5C">
        <w:rPr>
          <w:rFonts w:asciiTheme="minorHAnsi" w:eastAsiaTheme="minorHAnsi" w:hAnsiTheme="minorHAnsi" w:cstheme="minorHAnsi"/>
        </w:rPr>
        <w:lastRenderedPageBreak/>
        <w:t xml:space="preserve">references in the Standard Contractual Clauses to the GDPR or EU or Member State law shall have the same meaning as the equivalent reference in the Applicable Data Protection Laws of the country where the Authorized Entity is located, as applicable; and (2) references to the "competent supervisory authority" shall be interpreted as references to competent data protection authority in such country. The governing law, choice of forum and jurisdiction shall be governed by </w:t>
      </w:r>
      <w:r w:rsidRPr="00FC1B5C">
        <w:rPr>
          <w:rFonts w:asciiTheme="minorHAnsi" w:eastAsiaTheme="minorHAnsi" w:hAnsiTheme="minorHAnsi" w:cstheme="minorHAnsi"/>
          <w:b/>
          <w:bCs/>
        </w:rPr>
        <w:t>Sections 9(a)(vii)</w:t>
      </w:r>
      <w:r w:rsidRPr="00FC1B5C">
        <w:rPr>
          <w:rFonts w:asciiTheme="minorHAnsi" w:eastAsiaTheme="minorHAnsi" w:hAnsiTheme="minorHAnsi" w:cstheme="minorHAnsi"/>
        </w:rPr>
        <w:t xml:space="preserve"> and</w:t>
      </w:r>
      <w:r w:rsidRPr="00FC1B5C">
        <w:rPr>
          <w:rFonts w:asciiTheme="minorHAnsi" w:eastAsiaTheme="minorHAnsi" w:hAnsiTheme="minorHAnsi" w:cstheme="minorHAnsi"/>
          <w:b/>
          <w:bCs/>
        </w:rPr>
        <w:t xml:space="preserve"> (viii)</w:t>
      </w:r>
      <w:r w:rsidRPr="00FC1B5C">
        <w:rPr>
          <w:rFonts w:asciiTheme="minorHAnsi" w:eastAsiaTheme="minorHAnsi" w:hAnsiTheme="minorHAnsi" w:cstheme="minorHAnsi"/>
        </w:rPr>
        <w:t xml:space="preserve"> of this DPA, unless required otherwise by the laws applicable to the respective Authorized Entity, in which case the Standard Contractual Clauses shall be governed by the laws of the country in which the Authorized Entity is located and any references to the competent “courts” shall be interpreted as references to competent courts in such country.</w:t>
      </w:r>
    </w:p>
    <w:bookmarkEnd w:id="5"/>
    <w:p w14:paraId="73C22E71" w14:textId="77777777" w:rsidR="0046057D" w:rsidRPr="00FC1B5C" w:rsidRDefault="0046057D" w:rsidP="0046057D">
      <w:pPr>
        <w:widowControl/>
        <w:numPr>
          <w:ilvl w:val="0"/>
          <w:numId w:val="30"/>
        </w:numPr>
        <w:overflowPunct/>
        <w:autoSpaceDE/>
        <w:autoSpaceDN/>
        <w:adjustRightInd/>
        <w:contextualSpacing/>
        <w:textAlignment w:val="auto"/>
        <w:rPr>
          <w:rFonts w:asciiTheme="minorHAnsi" w:eastAsiaTheme="minorHAnsi" w:hAnsiTheme="minorHAnsi" w:cstheme="minorHAnsi"/>
          <w:bCs/>
        </w:rPr>
      </w:pPr>
      <w:r w:rsidRPr="00FC1B5C">
        <w:rPr>
          <w:rFonts w:asciiTheme="minorHAnsi" w:eastAsiaTheme="minorHAnsi" w:hAnsiTheme="minorHAnsi" w:cstheme="minorHAnsi"/>
          <w:b/>
        </w:rPr>
        <w:t>Processor Binding Corporate Rules</w:t>
      </w:r>
      <w:r w:rsidRPr="00FC1B5C">
        <w:rPr>
          <w:rFonts w:asciiTheme="minorHAnsi" w:eastAsiaTheme="minorHAnsi" w:hAnsiTheme="minorHAnsi" w:cstheme="minorHAnsi"/>
          <w:bCs/>
        </w:rPr>
        <w:t xml:space="preserve">. The following shall apply if a Transfer Safeguard is based on Processor Binding Corporate Rules: Provider shall contractually bind such Subprocessor to comply with the Processor Binding Corporate Rules </w:t>
      </w:r>
      <w:proofErr w:type="gramStart"/>
      <w:r w:rsidRPr="00FC1B5C">
        <w:rPr>
          <w:rFonts w:asciiTheme="minorHAnsi" w:eastAsiaTheme="minorHAnsi" w:hAnsiTheme="minorHAnsi" w:cstheme="minorHAnsi"/>
          <w:bCs/>
        </w:rPr>
        <w:t>with regard to</w:t>
      </w:r>
      <w:proofErr w:type="gramEnd"/>
      <w:r w:rsidRPr="00FC1B5C">
        <w:rPr>
          <w:rFonts w:asciiTheme="minorHAnsi" w:eastAsiaTheme="minorHAnsi" w:hAnsiTheme="minorHAnsi" w:cstheme="minorHAnsi"/>
          <w:bCs/>
        </w:rPr>
        <w:t xml:space="preserve"> the Personal Data Processed under this DPA. </w:t>
      </w:r>
    </w:p>
    <w:p w14:paraId="7B7C9FEE" w14:textId="77777777" w:rsidR="0046057D" w:rsidRPr="00FC1B5C" w:rsidRDefault="0046057D" w:rsidP="0046057D">
      <w:pPr>
        <w:widowControl/>
        <w:numPr>
          <w:ilvl w:val="0"/>
          <w:numId w:val="30"/>
        </w:numPr>
        <w:overflowPunct/>
        <w:autoSpaceDE/>
        <w:autoSpaceDN/>
        <w:adjustRightInd/>
        <w:contextualSpacing/>
        <w:textAlignment w:val="auto"/>
        <w:rPr>
          <w:rFonts w:asciiTheme="minorHAnsi" w:eastAsiaTheme="minorHAnsi" w:hAnsiTheme="minorHAnsi" w:cstheme="minorHAnsi"/>
          <w:bCs/>
        </w:rPr>
      </w:pPr>
      <w:r w:rsidRPr="00FC1B5C">
        <w:rPr>
          <w:rFonts w:asciiTheme="minorHAnsi" w:eastAsiaTheme="minorHAnsi" w:hAnsiTheme="minorHAnsi" w:cstheme="minorHAnsi"/>
          <w:b/>
        </w:rPr>
        <w:t>Additional Transfer Safeguards</w:t>
      </w:r>
      <w:r w:rsidRPr="00FC1B5C">
        <w:rPr>
          <w:rFonts w:asciiTheme="minorHAnsi" w:eastAsiaTheme="minorHAnsi" w:hAnsiTheme="minorHAnsi" w:cstheme="minorHAnsi"/>
          <w:bCs/>
        </w:rPr>
        <w:t xml:space="preserve">. In case a Transfer Safeguards is not based on Standard Contractual Clauses, Clause 14 and 15 of the Standard Contractual Clauses shall apply mutatis-mutandis to Restricted Transfers under such other Transfer Safeguard, unless the respective Transfer Safeguard contains in substance, the same rights and obligations concerning (i) local laws and practices affecting compliance with the Transfer Safeguards, and (ii) obligations in case of access by public authorities as contained in Clauses 14 and 15 of the Standard Contractual Clauses. </w:t>
      </w:r>
    </w:p>
    <w:p w14:paraId="77106977" w14:textId="77777777" w:rsidR="0046057D" w:rsidRPr="00FC1B5C" w:rsidRDefault="0046057D" w:rsidP="0046057D">
      <w:pPr>
        <w:widowControl/>
        <w:numPr>
          <w:ilvl w:val="0"/>
          <w:numId w:val="30"/>
        </w:numPr>
        <w:overflowPunct/>
        <w:autoSpaceDE/>
        <w:autoSpaceDN/>
        <w:adjustRightInd/>
        <w:contextualSpacing/>
        <w:textAlignment w:val="auto"/>
        <w:rPr>
          <w:rFonts w:asciiTheme="minorHAnsi" w:eastAsiaTheme="minorHAnsi" w:hAnsiTheme="minorHAnsi" w:cstheme="minorHAnsi"/>
          <w:bCs/>
        </w:rPr>
      </w:pPr>
      <w:r w:rsidRPr="00FC1B5C">
        <w:rPr>
          <w:rFonts w:asciiTheme="minorHAnsi" w:eastAsiaTheme="minorHAnsi" w:hAnsiTheme="minorHAnsi" w:cstheme="minorHAnsi"/>
          <w:b/>
        </w:rPr>
        <w:t>Other</w:t>
      </w:r>
      <w:r w:rsidRPr="00FC1B5C">
        <w:rPr>
          <w:rFonts w:asciiTheme="minorHAnsi" w:eastAsiaTheme="minorHAnsi" w:hAnsiTheme="minorHAnsi" w:cstheme="minorHAnsi"/>
          <w:bCs/>
        </w:rPr>
        <w:t xml:space="preserve">. Provider agrees and understands that local Applicable Data Protection Law, may contain similar or additional transfer restrictions as contained in this </w:t>
      </w:r>
      <w:r w:rsidRPr="00FC1B5C">
        <w:rPr>
          <w:rFonts w:asciiTheme="minorHAnsi" w:eastAsiaTheme="minorHAnsi" w:hAnsiTheme="minorHAnsi" w:cstheme="minorHAnsi"/>
          <w:b/>
        </w:rPr>
        <w:t>Section 9</w:t>
      </w:r>
      <w:r w:rsidRPr="00FC1B5C">
        <w:rPr>
          <w:rFonts w:asciiTheme="minorHAnsi" w:eastAsiaTheme="minorHAnsi" w:hAnsiTheme="minorHAnsi" w:cstheme="minorHAnsi"/>
          <w:bCs/>
        </w:rPr>
        <w:t xml:space="preserve">. In such case Provider agrees to use reasonable efforts and to cooperate with Siemens in good faith to address those requirements. </w:t>
      </w:r>
    </w:p>
    <w:p w14:paraId="4BAAEBBF" w14:textId="77777777" w:rsidR="0046057D" w:rsidRPr="00FC1B5C" w:rsidRDefault="0046057D" w:rsidP="0046057D">
      <w:pPr>
        <w:pStyle w:val="ListParagraph"/>
        <w:widowControl/>
        <w:numPr>
          <w:ilvl w:val="0"/>
          <w:numId w:val="29"/>
        </w:numPr>
        <w:overflowPunct/>
        <w:autoSpaceDE/>
        <w:autoSpaceDN/>
        <w:adjustRightInd/>
        <w:spacing w:before="120" w:line="300" w:lineRule="auto"/>
        <w:textAlignment w:val="auto"/>
        <w:outlineLvl w:val="0"/>
        <w:rPr>
          <w:rFonts w:asciiTheme="minorHAnsi" w:hAnsiTheme="minorHAnsi" w:cstheme="minorHAnsi"/>
          <w:b/>
          <w:bCs/>
        </w:rPr>
      </w:pPr>
      <w:r w:rsidRPr="00FC1B5C">
        <w:rPr>
          <w:rFonts w:asciiTheme="minorHAnsi" w:hAnsiTheme="minorHAnsi" w:cstheme="minorHAnsi"/>
          <w:b/>
          <w:bCs/>
        </w:rPr>
        <w:t>Provider’s Assistance</w:t>
      </w:r>
    </w:p>
    <w:p w14:paraId="7722DF6A" w14:textId="77777777" w:rsidR="0046057D" w:rsidRPr="00FC1B5C" w:rsidRDefault="0046057D" w:rsidP="0046057D">
      <w:pPr>
        <w:contextualSpacing/>
        <w:rPr>
          <w:rFonts w:asciiTheme="minorHAnsi" w:eastAsiaTheme="minorHAnsi" w:hAnsiTheme="minorHAnsi" w:cstheme="minorHAnsi"/>
        </w:rPr>
      </w:pPr>
      <w:r w:rsidRPr="00FC1B5C">
        <w:rPr>
          <w:rFonts w:asciiTheme="minorHAnsi" w:eastAsiaTheme="minorHAnsi" w:hAnsiTheme="minorHAnsi" w:cstheme="minorHAnsi"/>
        </w:rPr>
        <w:t xml:space="preserve">Provider shall reasonably assist Siemens in ensuring compliance with Applicable Data Protection Law, </w:t>
      </w:r>
      <w:proofErr w:type="gramStart"/>
      <w:r w:rsidRPr="00FC1B5C">
        <w:rPr>
          <w:rFonts w:asciiTheme="minorHAnsi" w:eastAsiaTheme="minorHAnsi" w:hAnsiTheme="minorHAnsi" w:cstheme="minorHAnsi"/>
        </w:rPr>
        <w:t>in particular by</w:t>
      </w:r>
      <w:proofErr w:type="gramEnd"/>
      <w:r w:rsidRPr="00FC1B5C">
        <w:rPr>
          <w:rFonts w:asciiTheme="minorHAnsi" w:eastAsiaTheme="minorHAnsi" w:hAnsiTheme="minorHAnsi" w:cstheme="minorHAnsi"/>
        </w:rPr>
        <w:t xml:space="preserve"> assisting Siemens as follows: </w:t>
      </w:r>
    </w:p>
    <w:p w14:paraId="0FE1EE55" w14:textId="77777777" w:rsidR="0046057D" w:rsidRPr="00FC1B5C" w:rsidRDefault="0046057D" w:rsidP="0046057D">
      <w:pPr>
        <w:widowControl/>
        <w:numPr>
          <w:ilvl w:val="0"/>
          <w:numId w:val="31"/>
        </w:numPr>
        <w:overflowPunct/>
        <w:autoSpaceDE/>
        <w:autoSpaceDN/>
        <w:adjustRightInd/>
        <w:contextualSpacing/>
        <w:textAlignment w:val="auto"/>
        <w:rPr>
          <w:rFonts w:asciiTheme="minorHAnsi" w:eastAsiaTheme="minorHAnsi" w:hAnsiTheme="minorHAnsi" w:cstheme="minorHAnsi"/>
        </w:rPr>
      </w:pPr>
      <w:r w:rsidRPr="00FC1B5C">
        <w:rPr>
          <w:rFonts w:asciiTheme="minorHAnsi" w:eastAsiaTheme="minorHAnsi" w:hAnsiTheme="minorHAnsi" w:cstheme="minorHAnsi"/>
          <w:b/>
          <w:bCs/>
        </w:rPr>
        <w:t>Correction, Deletion or Restriction of Processing.</w:t>
      </w:r>
      <w:r w:rsidRPr="00FC1B5C">
        <w:rPr>
          <w:rFonts w:asciiTheme="minorHAnsi" w:eastAsiaTheme="minorHAnsi" w:hAnsiTheme="minorHAnsi" w:cstheme="minorHAnsi"/>
        </w:rPr>
        <w:t xml:space="preserve"> Provider shall either (i) provide the ability to rectify, erase or restrict the Processing of Personal Data via the functionalities of the Services, or (ii) rectify, erase or restrict the Processing of Personal Data as instructed by Siemens.</w:t>
      </w:r>
    </w:p>
    <w:p w14:paraId="6980DA10" w14:textId="77777777" w:rsidR="0046057D" w:rsidRPr="00FC1B5C" w:rsidRDefault="0046057D" w:rsidP="0046057D">
      <w:pPr>
        <w:widowControl/>
        <w:numPr>
          <w:ilvl w:val="0"/>
          <w:numId w:val="31"/>
        </w:numPr>
        <w:overflowPunct/>
        <w:autoSpaceDE/>
        <w:autoSpaceDN/>
        <w:adjustRightInd/>
        <w:contextualSpacing/>
        <w:textAlignment w:val="auto"/>
        <w:rPr>
          <w:rFonts w:asciiTheme="minorHAnsi" w:eastAsiaTheme="minorHAnsi" w:hAnsiTheme="minorHAnsi" w:cstheme="minorHAnsi"/>
        </w:rPr>
      </w:pPr>
      <w:r w:rsidRPr="00FC1B5C">
        <w:rPr>
          <w:rFonts w:asciiTheme="minorHAnsi" w:eastAsiaTheme="minorHAnsi" w:hAnsiTheme="minorHAnsi" w:cstheme="minorHAnsi"/>
          <w:b/>
          <w:bCs/>
        </w:rPr>
        <w:t>Access to Personal Data</w:t>
      </w:r>
      <w:r w:rsidRPr="00FC1B5C">
        <w:rPr>
          <w:rFonts w:asciiTheme="minorHAnsi" w:eastAsiaTheme="minorHAnsi" w:hAnsiTheme="minorHAnsi" w:cstheme="minorHAnsi"/>
        </w:rPr>
        <w:t xml:space="preserve">. To the extent information relating to a data subject is not accessible through the Service, Provider will, as necessary to enable Siemens and Authorized Entities to meet its obligations under applicable Data Protection Laws, </w:t>
      </w:r>
      <w:proofErr w:type="gramStart"/>
      <w:r w:rsidRPr="00FC1B5C">
        <w:rPr>
          <w:rFonts w:asciiTheme="minorHAnsi" w:eastAsiaTheme="minorHAnsi" w:hAnsiTheme="minorHAnsi" w:cstheme="minorHAnsi"/>
        </w:rPr>
        <w:t>provide assistance to</w:t>
      </w:r>
      <w:proofErr w:type="gramEnd"/>
      <w:r w:rsidRPr="00FC1B5C">
        <w:rPr>
          <w:rFonts w:asciiTheme="minorHAnsi" w:eastAsiaTheme="minorHAnsi" w:hAnsiTheme="minorHAnsi" w:cstheme="minorHAnsi"/>
        </w:rPr>
        <w:t xml:space="preserve"> make such information available to Siemens and/or Authorized Entities.</w:t>
      </w:r>
    </w:p>
    <w:p w14:paraId="0F3A97F1" w14:textId="77777777" w:rsidR="0046057D" w:rsidRPr="00FC1B5C" w:rsidRDefault="0046057D" w:rsidP="0046057D">
      <w:pPr>
        <w:widowControl/>
        <w:numPr>
          <w:ilvl w:val="0"/>
          <w:numId w:val="31"/>
        </w:numPr>
        <w:overflowPunct/>
        <w:autoSpaceDE/>
        <w:autoSpaceDN/>
        <w:adjustRightInd/>
        <w:contextualSpacing/>
        <w:textAlignment w:val="auto"/>
        <w:rPr>
          <w:rFonts w:asciiTheme="minorHAnsi" w:eastAsiaTheme="minorHAnsi" w:hAnsiTheme="minorHAnsi" w:cstheme="minorHAnsi"/>
        </w:rPr>
      </w:pPr>
      <w:r w:rsidRPr="00FC1B5C">
        <w:rPr>
          <w:rFonts w:asciiTheme="minorHAnsi" w:eastAsiaTheme="minorHAnsi" w:hAnsiTheme="minorHAnsi" w:cstheme="minorHAnsi"/>
          <w:b/>
          <w:bCs/>
        </w:rPr>
        <w:t>Data Subject and Authority Requests</w:t>
      </w:r>
      <w:r w:rsidRPr="00FC1B5C">
        <w:rPr>
          <w:rFonts w:asciiTheme="minorHAnsi" w:eastAsiaTheme="minorHAnsi" w:hAnsiTheme="minorHAnsi" w:cstheme="minorHAnsi"/>
        </w:rPr>
        <w:t xml:space="preserve">. Provider shall promptly notify Siemens concerning: (i) any request or complaints received or any notices of investigation by a law enforcement, governmental or regulatory authority or agency; and (ii) any request received directly from any data subject about their Personal Data. </w:t>
      </w:r>
    </w:p>
    <w:p w14:paraId="55E3C341" w14:textId="77777777" w:rsidR="0046057D" w:rsidRPr="00FC1B5C" w:rsidRDefault="0046057D" w:rsidP="0046057D">
      <w:pPr>
        <w:ind w:left="360"/>
        <w:contextualSpacing/>
        <w:rPr>
          <w:rFonts w:asciiTheme="minorHAnsi" w:eastAsiaTheme="minorHAnsi" w:hAnsiTheme="minorHAnsi" w:cstheme="minorHAnsi"/>
        </w:rPr>
      </w:pPr>
      <w:r w:rsidRPr="00FC1B5C">
        <w:rPr>
          <w:rFonts w:asciiTheme="minorHAnsi" w:eastAsiaTheme="minorHAnsi" w:hAnsiTheme="minorHAnsi" w:cstheme="minorHAnsi"/>
        </w:rPr>
        <w:t xml:space="preserve">With respect to (i) and (ii) above, Provider shall not respond without instructions from Siemens. If so instructed, Provider shall reasonably support Siemens in answering such requests. </w:t>
      </w:r>
    </w:p>
    <w:p w14:paraId="1DC67220" w14:textId="77777777" w:rsidR="0046057D" w:rsidRPr="00FC1B5C" w:rsidRDefault="0046057D" w:rsidP="0046057D">
      <w:pPr>
        <w:widowControl/>
        <w:numPr>
          <w:ilvl w:val="0"/>
          <w:numId w:val="31"/>
        </w:numPr>
        <w:overflowPunct/>
        <w:autoSpaceDE/>
        <w:autoSpaceDN/>
        <w:adjustRightInd/>
        <w:contextualSpacing/>
        <w:textAlignment w:val="auto"/>
        <w:rPr>
          <w:rFonts w:asciiTheme="minorHAnsi" w:eastAsiaTheme="minorHAnsi" w:hAnsiTheme="minorHAnsi" w:cstheme="minorHAnsi"/>
        </w:rPr>
      </w:pPr>
      <w:r w:rsidRPr="00FC1B5C">
        <w:rPr>
          <w:rFonts w:asciiTheme="minorHAnsi" w:eastAsiaTheme="minorHAnsi" w:hAnsiTheme="minorHAnsi" w:cstheme="minorHAnsi"/>
          <w:b/>
          <w:bCs/>
        </w:rPr>
        <w:t>Data Portability</w:t>
      </w:r>
      <w:r w:rsidRPr="00FC1B5C">
        <w:rPr>
          <w:rFonts w:asciiTheme="minorHAnsi" w:eastAsiaTheme="minorHAnsi" w:hAnsiTheme="minorHAnsi" w:cstheme="minorHAnsi"/>
        </w:rPr>
        <w:t>. Upon Siemens’ request and if required under Applicable Data Protection Law, Provider will either (i) provide the ability to extract Personal Data by reference to a specific data subject in accordance with the functionalities of the Service or (ii) make the relevant set of data available to Siemens and/or the respective Authorized Entity, in each case in a structured, commonly used and</w:t>
      </w:r>
      <w:r w:rsidRPr="00FC1B5C">
        <w:rPr>
          <w:rFonts w:asciiTheme="minorHAnsi" w:eastAsiaTheme="minorHAnsi" w:hAnsiTheme="minorHAnsi" w:cstheme="minorHAnsi"/>
          <w:lang w:val="en-GB"/>
        </w:rPr>
        <w:t xml:space="preserve"> machine-readable </w:t>
      </w:r>
      <w:r w:rsidRPr="00FC1B5C">
        <w:rPr>
          <w:rFonts w:asciiTheme="minorHAnsi" w:eastAsiaTheme="minorHAnsi" w:hAnsiTheme="minorHAnsi" w:cstheme="minorHAnsi"/>
        </w:rPr>
        <w:t xml:space="preserve">format. </w:t>
      </w:r>
    </w:p>
    <w:p w14:paraId="61150379" w14:textId="77777777" w:rsidR="0046057D" w:rsidRPr="00FC1B5C" w:rsidRDefault="0046057D" w:rsidP="0046057D">
      <w:pPr>
        <w:widowControl/>
        <w:numPr>
          <w:ilvl w:val="0"/>
          <w:numId w:val="31"/>
        </w:numPr>
        <w:overflowPunct/>
        <w:autoSpaceDE/>
        <w:autoSpaceDN/>
        <w:adjustRightInd/>
        <w:contextualSpacing/>
        <w:textAlignment w:val="auto"/>
        <w:rPr>
          <w:rFonts w:asciiTheme="minorHAnsi" w:eastAsiaTheme="minorHAnsi" w:hAnsiTheme="minorHAnsi" w:cstheme="minorHAnsi"/>
        </w:rPr>
      </w:pPr>
      <w:r w:rsidRPr="00FC1B5C">
        <w:rPr>
          <w:rFonts w:asciiTheme="minorHAnsi" w:eastAsiaTheme="minorHAnsi" w:hAnsiTheme="minorHAnsi" w:cstheme="minorHAnsi"/>
          <w:b/>
          <w:bCs/>
        </w:rPr>
        <w:t>Data Protection Impact Assessments.</w:t>
      </w:r>
      <w:r w:rsidRPr="00FC1B5C">
        <w:rPr>
          <w:rFonts w:asciiTheme="minorHAnsi" w:eastAsiaTheme="minorHAnsi" w:hAnsiTheme="minorHAnsi" w:cstheme="minorHAnsi"/>
        </w:rPr>
        <w:t xml:space="preserve"> If requested by Siemens, Provider shall provide all information and reasonable support to carry out data protection impact assessments under Applicable Data Protection Laws.</w:t>
      </w:r>
    </w:p>
    <w:p w14:paraId="7E332E97" w14:textId="77777777" w:rsidR="0046057D" w:rsidRPr="00FC1B5C" w:rsidRDefault="0046057D" w:rsidP="0046057D">
      <w:pPr>
        <w:pStyle w:val="ListParagraph"/>
        <w:widowControl/>
        <w:numPr>
          <w:ilvl w:val="0"/>
          <w:numId w:val="29"/>
        </w:numPr>
        <w:overflowPunct/>
        <w:autoSpaceDE/>
        <w:autoSpaceDN/>
        <w:adjustRightInd/>
        <w:spacing w:before="120" w:line="300" w:lineRule="auto"/>
        <w:textAlignment w:val="auto"/>
        <w:outlineLvl w:val="0"/>
        <w:rPr>
          <w:rFonts w:asciiTheme="minorHAnsi" w:hAnsiTheme="minorHAnsi" w:cstheme="minorHAnsi"/>
          <w:b/>
          <w:bCs/>
        </w:rPr>
      </w:pPr>
      <w:r w:rsidRPr="00FC1B5C">
        <w:rPr>
          <w:rFonts w:asciiTheme="minorHAnsi" w:hAnsiTheme="minorHAnsi" w:cstheme="minorHAnsi"/>
          <w:b/>
          <w:bCs/>
        </w:rPr>
        <w:t>Termination of the Data Processing Relationship</w:t>
      </w:r>
    </w:p>
    <w:p w14:paraId="0C8F5DCE" w14:textId="77777777" w:rsidR="0046057D" w:rsidRPr="00FC1B5C" w:rsidRDefault="0046057D" w:rsidP="0046057D">
      <w:pPr>
        <w:contextualSpacing/>
        <w:rPr>
          <w:rFonts w:asciiTheme="minorHAnsi" w:hAnsiTheme="minorHAnsi" w:cstheme="minorHAnsi"/>
        </w:rPr>
      </w:pPr>
      <w:r w:rsidRPr="00FC1B5C">
        <w:rPr>
          <w:rFonts w:asciiTheme="minorHAnsi" w:hAnsiTheme="minorHAnsi" w:cstheme="minorHAnsi"/>
        </w:rPr>
        <w:t xml:space="preserve">Upon termination of the data Processing relationship, unless otherwise instructed by Siemens or set forth herein, Provider shall return to Siemens all Personal Data made available to Provider or obtained or generated by Provider in connection with the contractually agreed Services and shall irrevocably delete or destroy any remaining data. The deletion or destruction shall be confirmed by Provider in writing upon request. </w:t>
      </w:r>
    </w:p>
    <w:p w14:paraId="730E608E" w14:textId="77777777" w:rsidR="0046057D" w:rsidRPr="00FC1B5C" w:rsidRDefault="0046057D" w:rsidP="0046057D">
      <w:pPr>
        <w:pStyle w:val="ListParagraph"/>
        <w:keepNext/>
        <w:widowControl/>
        <w:numPr>
          <w:ilvl w:val="0"/>
          <w:numId w:val="29"/>
        </w:numPr>
        <w:overflowPunct/>
        <w:autoSpaceDE/>
        <w:autoSpaceDN/>
        <w:adjustRightInd/>
        <w:spacing w:before="120" w:line="300" w:lineRule="auto"/>
        <w:textAlignment w:val="auto"/>
        <w:outlineLvl w:val="0"/>
        <w:rPr>
          <w:rFonts w:asciiTheme="minorHAnsi" w:hAnsiTheme="minorHAnsi" w:cstheme="minorHAnsi"/>
          <w:b/>
          <w:bCs/>
        </w:rPr>
      </w:pPr>
      <w:r w:rsidRPr="00FC1B5C">
        <w:rPr>
          <w:rFonts w:asciiTheme="minorHAnsi" w:hAnsiTheme="minorHAnsi" w:cstheme="minorHAnsi"/>
          <w:b/>
          <w:bCs/>
        </w:rPr>
        <w:t>Notification Obligations</w:t>
      </w:r>
    </w:p>
    <w:p w14:paraId="099B14AF" w14:textId="77777777" w:rsidR="0046057D" w:rsidRPr="00FC1B5C" w:rsidRDefault="0046057D" w:rsidP="0046057D">
      <w:pPr>
        <w:keepNext/>
        <w:widowControl/>
        <w:numPr>
          <w:ilvl w:val="0"/>
          <w:numId w:val="32"/>
        </w:numPr>
        <w:overflowPunct/>
        <w:autoSpaceDE/>
        <w:autoSpaceDN/>
        <w:adjustRightInd/>
        <w:contextualSpacing/>
        <w:textAlignment w:val="auto"/>
        <w:rPr>
          <w:rFonts w:asciiTheme="minorHAnsi" w:eastAsiaTheme="minorHAnsi" w:hAnsiTheme="minorHAnsi" w:cstheme="minorHAnsi"/>
        </w:rPr>
      </w:pPr>
      <w:r w:rsidRPr="00FC1B5C">
        <w:rPr>
          <w:rFonts w:asciiTheme="minorHAnsi" w:eastAsiaTheme="minorHAnsi" w:hAnsiTheme="minorHAnsi" w:cstheme="minorHAnsi"/>
        </w:rPr>
        <w:t>Provider shall notify Siemens immediately but in any event within 48 hours in case Provider discovers or reasonably suspects any Data Breach.</w:t>
      </w:r>
    </w:p>
    <w:p w14:paraId="1D754309" w14:textId="77777777" w:rsidR="0046057D" w:rsidRPr="00FC1B5C" w:rsidRDefault="0046057D" w:rsidP="0046057D">
      <w:pPr>
        <w:widowControl/>
        <w:numPr>
          <w:ilvl w:val="0"/>
          <w:numId w:val="32"/>
        </w:numPr>
        <w:overflowPunct/>
        <w:autoSpaceDE/>
        <w:autoSpaceDN/>
        <w:adjustRightInd/>
        <w:contextualSpacing/>
        <w:textAlignment w:val="auto"/>
        <w:rPr>
          <w:rFonts w:asciiTheme="minorHAnsi" w:eastAsiaTheme="minorHAnsi" w:hAnsiTheme="minorHAnsi" w:cstheme="minorHAnsi"/>
        </w:rPr>
      </w:pPr>
      <w:r w:rsidRPr="00FC1B5C">
        <w:rPr>
          <w:rFonts w:asciiTheme="minorHAnsi" w:eastAsiaTheme="minorHAnsi" w:hAnsiTheme="minorHAnsi" w:cstheme="minorHAnsi"/>
        </w:rPr>
        <w:t xml:space="preserve">In the notification to Siemens, Provider shall provide Siemens with the following information: (i) details of a contact point where (or from whom) more information can be obtained, (ii) a description of the nature of the breach (including, where possible, names, categories and approximate number of data subjects and personal data records concerned), (iii) the likely consequences and the measures taken or proposed to address the breach, including where appropriate, measures to mitigate its possible adverse effects. If and to the extent it is not possible to provide all information at the same time, the initial notification shall </w:t>
      </w:r>
      <w:r w:rsidRPr="00FC1B5C">
        <w:rPr>
          <w:rFonts w:asciiTheme="minorHAnsi" w:eastAsiaTheme="minorHAnsi" w:hAnsiTheme="minorHAnsi" w:cstheme="minorHAnsi"/>
        </w:rPr>
        <w:lastRenderedPageBreak/>
        <w:t>contain the information then available and further information shall be, as it becomes available, subsequently provided without undue delay.</w:t>
      </w:r>
    </w:p>
    <w:p w14:paraId="3699725B" w14:textId="77777777" w:rsidR="0046057D" w:rsidRPr="00FC1B5C" w:rsidRDefault="0046057D" w:rsidP="0046057D">
      <w:pPr>
        <w:widowControl/>
        <w:numPr>
          <w:ilvl w:val="0"/>
          <w:numId w:val="32"/>
        </w:numPr>
        <w:overflowPunct/>
        <w:autoSpaceDE/>
        <w:autoSpaceDN/>
        <w:adjustRightInd/>
        <w:contextualSpacing/>
        <w:textAlignment w:val="auto"/>
        <w:rPr>
          <w:rFonts w:asciiTheme="minorHAnsi" w:eastAsiaTheme="minorHAnsi" w:hAnsiTheme="minorHAnsi" w:cstheme="minorHAnsi"/>
        </w:rPr>
      </w:pPr>
      <w:r w:rsidRPr="00FC1B5C">
        <w:rPr>
          <w:rFonts w:asciiTheme="minorHAnsi" w:eastAsiaTheme="minorHAnsi" w:hAnsiTheme="minorHAnsi" w:cstheme="minorHAnsi"/>
        </w:rPr>
        <w:t xml:space="preserve">Any notifications under this </w:t>
      </w:r>
      <w:r w:rsidRPr="00FC1B5C">
        <w:rPr>
          <w:rFonts w:asciiTheme="minorHAnsi" w:eastAsiaTheme="minorHAnsi" w:hAnsiTheme="minorHAnsi" w:cstheme="minorHAnsi"/>
          <w:b/>
          <w:bCs/>
        </w:rPr>
        <w:t>Section 12</w:t>
      </w:r>
      <w:r w:rsidRPr="00FC1B5C">
        <w:rPr>
          <w:rFonts w:asciiTheme="minorHAnsi" w:eastAsiaTheme="minorHAnsi" w:hAnsiTheme="minorHAnsi" w:cstheme="minorHAnsi"/>
        </w:rPr>
        <w:t xml:space="preserve"> shall be made (i) to the respective point of contact identified in the Agreement and (ii) to </w:t>
      </w:r>
      <w:hyperlink r:id="rId8" w:history="1">
        <w:r w:rsidRPr="00FC1B5C">
          <w:rPr>
            <w:rFonts w:asciiTheme="minorHAnsi" w:eastAsiaTheme="minorHAnsi" w:hAnsiTheme="minorHAnsi" w:cstheme="minorHAnsi"/>
            <w:color w:val="0000FF"/>
            <w:u w:val="single"/>
          </w:rPr>
          <w:t>dataprotection@siemens.com</w:t>
        </w:r>
      </w:hyperlink>
      <w:r w:rsidRPr="00FC1B5C">
        <w:rPr>
          <w:rFonts w:asciiTheme="minorHAnsi" w:eastAsiaTheme="minorHAnsi" w:hAnsiTheme="minorHAnsi" w:cstheme="minorHAnsi"/>
        </w:rPr>
        <w:t xml:space="preserve">. </w:t>
      </w:r>
    </w:p>
    <w:p w14:paraId="37C4EED7" w14:textId="77777777" w:rsidR="0046057D" w:rsidRPr="00FC1B5C" w:rsidRDefault="0046057D" w:rsidP="0046057D">
      <w:pPr>
        <w:widowControl/>
        <w:numPr>
          <w:ilvl w:val="0"/>
          <w:numId w:val="32"/>
        </w:numPr>
        <w:overflowPunct/>
        <w:autoSpaceDE/>
        <w:autoSpaceDN/>
        <w:adjustRightInd/>
        <w:contextualSpacing/>
        <w:textAlignment w:val="auto"/>
        <w:rPr>
          <w:rFonts w:asciiTheme="minorHAnsi" w:eastAsiaTheme="minorHAnsi" w:hAnsiTheme="minorHAnsi" w:cstheme="minorHAnsi"/>
        </w:rPr>
      </w:pPr>
      <w:r w:rsidRPr="00FC1B5C">
        <w:rPr>
          <w:rFonts w:asciiTheme="minorHAnsi" w:eastAsiaTheme="minorHAnsi" w:hAnsiTheme="minorHAnsi" w:cstheme="minorHAnsi"/>
        </w:rPr>
        <w:t xml:space="preserve">Provider shall, at Provider’s cost and expense, (i) cooperate fully with Siemens in the investigation of a Data Breach; (ii) assist and cooperate with Siemens concerning any legally-required notifications or disclosures to affected persons (by individual communication, public communication via the media or by similar measures), law enforcement, regulators and/or other third parties; and (iii) take any other action Siemens deems necessary regarding such Data Breach, and any dispute, inquiry or claim that concerns the Data Breach. </w:t>
      </w:r>
    </w:p>
    <w:p w14:paraId="190B8985" w14:textId="77777777" w:rsidR="0046057D" w:rsidRPr="00FC1B5C" w:rsidRDefault="0046057D" w:rsidP="0046057D">
      <w:pPr>
        <w:widowControl/>
        <w:numPr>
          <w:ilvl w:val="0"/>
          <w:numId w:val="32"/>
        </w:numPr>
        <w:overflowPunct/>
        <w:autoSpaceDE/>
        <w:autoSpaceDN/>
        <w:adjustRightInd/>
        <w:contextualSpacing/>
        <w:textAlignment w:val="auto"/>
        <w:rPr>
          <w:rFonts w:asciiTheme="minorHAnsi" w:eastAsiaTheme="minorHAnsi" w:hAnsiTheme="minorHAnsi" w:cstheme="minorHAnsi"/>
        </w:rPr>
      </w:pPr>
      <w:r w:rsidRPr="00FC1B5C">
        <w:rPr>
          <w:rFonts w:asciiTheme="minorHAnsi" w:eastAsiaTheme="minorHAnsi" w:hAnsiTheme="minorHAnsi" w:cstheme="minorHAnsi"/>
        </w:rPr>
        <w:t xml:space="preserve">Unless applicable law or an order of a competent regulator requires otherwise, Siemens shall make the ultimate determination, in its sole discretion, (i) whether a Data Breach requires notification and (ii) of the manner of the notification. </w:t>
      </w:r>
      <w:proofErr w:type="gramStart"/>
      <w:r w:rsidRPr="00FC1B5C">
        <w:rPr>
          <w:rFonts w:asciiTheme="minorHAnsi" w:eastAsiaTheme="minorHAnsi" w:hAnsiTheme="minorHAnsi" w:cstheme="minorHAnsi"/>
        </w:rPr>
        <w:t>In the event that</w:t>
      </w:r>
      <w:proofErr w:type="gramEnd"/>
      <w:r w:rsidRPr="00FC1B5C">
        <w:rPr>
          <w:rFonts w:asciiTheme="minorHAnsi" w:eastAsiaTheme="minorHAnsi" w:hAnsiTheme="minorHAnsi" w:cstheme="minorHAnsi"/>
        </w:rPr>
        <w:t xml:space="preserve"> the Provider provides such notifications regarding a Data Breach, any such notices must be approved, in advance, by Siemens. </w:t>
      </w:r>
    </w:p>
    <w:p w14:paraId="6AA77DDE" w14:textId="77777777" w:rsidR="0046057D" w:rsidRPr="00FC1B5C" w:rsidRDefault="0046057D" w:rsidP="0046057D">
      <w:pPr>
        <w:widowControl/>
        <w:numPr>
          <w:ilvl w:val="0"/>
          <w:numId w:val="32"/>
        </w:numPr>
        <w:overflowPunct/>
        <w:autoSpaceDE/>
        <w:autoSpaceDN/>
        <w:adjustRightInd/>
        <w:contextualSpacing/>
        <w:textAlignment w:val="auto"/>
        <w:rPr>
          <w:rFonts w:asciiTheme="minorHAnsi" w:eastAsiaTheme="minorHAnsi" w:hAnsiTheme="minorHAnsi" w:cstheme="minorHAnsi"/>
        </w:rPr>
      </w:pPr>
      <w:r w:rsidRPr="00FC1B5C">
        <w:rPr>
          <w:rFonts w:asciiTheme="minorHAnsi" w:eastAsiaTheme="minorHAnsi" w:hAnsiTheme="minorHAnsi" w:cstheme="minorHAnsi"/>
        </w:rPr>
        <w:t xml:space="preserve">Provider shall at its cost take appropriate measures to address the Data Breach, including measures to mitigate its adverse effects (including steps to protect the operating environment). Provider also shall take prompt steps designed to prevent the recurrence of any Data Breach, including any action required by Applicable Data Protection Law. </w:t>
      </w:r>
    </w:p>
    <w:p w14:paraId="3694A396" w14:textId="77777777" w:rsidR="0046057D" w:rsidRPr="00FC1B5C" w:rsidRDefault="0046057D" w:rsidP="0046057D">
      <w:pPr>
        <w:widowControl/>
        <w:numPr>
          <w:ilvl w:val="0"/>
          <w:numId w:val="32"/>
        </w:numPr>
        <w:overflowPunct/>
        <w:autoSpaceDE/>
        <w:autoSpaceDN/>
        <w:adjustRightInd/>
        <w:contextualSpacing/>
        <w:textAlignment w:val="auto"/>
        <w:rPr>
          <w:rFonts w:asciiTheme="minorHAnsi" w:eastAsiaTheme="minorHAnsi" w:hAnsiTheme="minorHAnsi" w:cstheme="minorHAnsi"/>
        </w:rPr>
      </w:pPr>
      <w:r w:rsidRPr="00FC1B5C">
        <w:rPr>
          <w:rFonts w:asciiTheme="minorHAnsi" w:eastAsiaTheme="minorHAnsi" w:hAnsiTheme="minorHAnsi" w:cstheme="minorHAnsi"/>
        </w:rPr>
        <w:t>Provider shall reimburse to Siemens all costs and expenses incurred for such Data Breach caused by Provider, including but not limited to the costs of providing credit monitoring to the individuals whose Personal Data was affected by the Data Breach. Limitations of liability in favor of Provider under the Agreement shall not apply in this respect.</w:t>
      </w:r>
    </w:p>
    <w:p w14:paraId="7F548795" w14:textId="77777777" w:rsidR="0046057D" w:rsidRPr="00FC1B5C" w:rsidRDefault="0046057D" w:rsidP="0046057D">
      <w:pPr>
        <w:pStyle w:val="ListParagraph"/>
        <w:widowControl/>
        <w:numPr>
          <w:ilvl w:val="0"/>
          <w:numId w:val="29"/>
        </w:numPr>
        <w:overflowPunct/>
        <w:autoSpaceDE/>
        <w:autoSpaceDN/>
        <w:adjustRightInd/>
        <w:spacing w:before="120" w:line="300" w:lineRule="auto"/>
        <w:textAlignment w:val="auto"/>
        <w:outlineLvl w:val="0"/>
        <w:rPr>
          <w:rFonts w:asciiTheme="minorHAnsi" w:hAnsiTheme="minorHAnsi" w:cstheme="minorHAnsi"/>
          <w:b/>
          <w:bCs/>
        </w:rPr>
      </w:pPr>
      <w:r w:rsidRPr="00FC1B5C">
        <w:rPr>
          <w:rFonts w:asciiTheme="minorHAnsi" w:hAnsiTheme="minorHAnsi" w:cstheme="minorHAnsi"/>
          <w:b/>
          <w:bCs/>
        </w:rPr>
        <w:t xml:space="preserve">Documentation and Audits </w:t>
      </w:r>
    </w:p>
    <w:p w14:paraId="68E25404" w14:textId="77777777" w:rsidR="0046057D" w:rsidRPr="00FC1B5C" w:rsidRDefault="0046057D" w:rsidP="0046057D">
      <w:pPr>
        <w:widowControl/>
        <w:numPr>
          <w:ilvl w:val="0"/>
          <w:numId w:val="33"/>
        </w:numPr>
        <w:overflowPunct/>
        <w:autoSpaceDE/>
        <w:autoSpaceDN/>
        <w:adjustRightInd/>
        <w:contextualSpacing/>
        <w:textAlignment w:val="auto"/>
        <w:rPr>
          <w:rFonts w:asciiTheme="minorHAnsi" w:eastAsiaTheme="minorHAnsi" w:hAnsiTheme="minorHAnsi" w:cstheme="minorHAnsi"/>
        </w:rPr>
      </w:pPr>
      <w:r w:rsidRPr="00FC1B5C">
        <w:rPr>
          <w:rFonts w:asciiTheme="minorHAnsi" w:eastAsiaTheme="minorHAnsi" w:hAnsiTheme="minorHAnsi" w:cstheme="minorHAnsi"/>
        </w:rPr>
        <w:t>Provider shall (i) monitor, by appropriate means, its own compliance with its data protection obligations under this DPA and Applicable Data Protection Law; (ii) create related periodic (at least annual) and occasion-based reports (each a “</w:t>
      </w:r>
      <w:r w:rsidRPr="00FC1B5C">
        <w:rPr>
          <w:rFonts w:asciiTheme="minorHAnsi" w:eastAsiaTheme="minorHAnsi" w:hAnsiTheme="minorHAnsi" w:cstheme="minorHAnsi"/>
          <w:b/>
        </w:rPr>
        <w:t>Report</w:t>
      </w:r>
      <w:r w:rsidRPr="00FC1B5C">
        <w:rPr>
          <w:rFonts w:asciiTheme="minorHAnsi" w:eastAsiaTheme="minorHAnsi" w:hAnsiTheme="minorHAnsi" w:cstheme="minorHAnsi"/>
        </w:rPr>
        <w:t>”); and (iii) make the Reports available to Siemens and Authorized Entities upon request. Where a control standard and framework implemented by Provider provides for controls, such controls will be performed according to the standards and rules of the regulatory or accreditation body for each applicable control standard or framework.</w:t>
      </w:r>
    </w:p>
    <w:p w14:paraId="4DBE0514" w14:textId="77777777" w:rsidR="0046057D" w:rsidRPr="00FC1B5C" w:rsidRDefault="0046057D" w:rsidP="0046057D">
      <w:pPr>
        <w:widowControl/>
        <w:numPr>
          <w:ilvl w:val="0"/>
          <w:numId w:val="33"/>
        </w:numPr>
        <w:overflowPunct/>
        <w:autoSpaceDE/>
        <w:autoSpaceDN/>
        <w:adjustRightInd/>
        <w:contextualSpacing/>
        <w:textAlignment w:val="auto"/>
        <w:rPr>
          <w:rFonts w:asciiTheme="minorHAnsi" w:eastAsiaTheme="minorHAnsi" w:hAnsiTheme="minorHAnsi" w:cstheme="minorHAnsi"/>
        </w:rPr>
      </w:pPr>
      <w:r w:rsidRPr="00FC1B5C">
        <w:rPr>
          <w:rFonts w:asciiTheme="minorHAnsi" w:eastAsiaTheme="minorHAnsi" w:hAnsiTheme="minorHAnsi" w:cstheme="minorHAnsi"/>
        </w:rPr>
        <w:t xml:space="preserve">If required to adequately address its audit rights and obligations under Applicable Data Protection Law, the applicable Transfer Safeguards or if requested by a competent data protection authority or other competent government authority or agency, Provider shall make available to Siemens and Authorized Entities - in addition to the Reports - all further information reasonably requested and allow for and contribute to audits, including inspections, conducted by Siemens or Authorized Entities or another auditor mandated by Siemens or Authorized Entities. For such purpose, Siemens, Authorized Entities or another auditor mandated by Siemens or Authorized Entities shall also have the right to carry out on-site inspections during regular business hours, without disrupting the Provider’s business operations, and after a reasonable prior notice. </w:t>
      </w:r>
    </w:p>
    <w:p w14:paraId="0DD5B220" w14:textId="77777777" w:rsidR="0046057D" w:rsidRPr="00FC1B5C" w:rsidRDefault="0046057D" w:rsidP="0046057D">
      <w:pPr>
        <w:pStyle w:val="ListParagraph"/>
        <w:widowControl/>
        <w:numPr>
          <w:ilvl w:val="0"/>
          <w:numId w:val="29"/>
        </w:numPr>
        <w:overflowPunct/>
        <w:autoSpaceDE/>
        <w:autoSpaceDN/>
        <w:adjustRightInd/>
        <w:spacing w:before="120" w:line="300" w:lineRule="auto"/>
        <w:textAlignment w:val="auto"/>
        <w:outlineLvl w:val="0"/>
        <w:rPr>
          <w:rFonts w:asciiTheme="minorHAnsi" w:hAnsiTheme="minorHAnsi" w:cstheme="minorHAnsi"/>
          <w:b/>
          <w:bCs/>
        </w:rPr>
      </w:pPr>
      <w:r w:rsidRPr="00FC1B5C">
        <w:rPr>
          <w:rFonts w:asciiTheme="minorHAnsi" w:hAnsiTheme="minorHAnsi" w:cstheme="minorHAnsi"/>
          <w:b/>
          <w:bCs/>
        </w:rPr>
        <w:t xml:space="preserve">Use of Cookies </w:t>
      </w:r>
    </w:p>
    <w:p w14:paraId="5A1F31A4" w14:textId="77777777" w:rsidR="0046057D" w:rsidRPr="00FC1B5C" w:rsidRDefault="0046057D" w:rsidP="0046057D">
      <w:pPr>
        <w:contextualSpacing/>
        <w:rPr>
          <w:rFonts w:asciiTheme="minorHAnsi" w:hAnsiTheme="minorHAnsi" w:cstheme="minorHAnsi"/>
        </w:rPr>
      </w:pPr>
      <w:r w:rsidRPr="00FC1B5C">
        <w:rPr>
          <w:rFonts w:asciiTheme="minorHAnsi" w:hAnsiTheme="minorHAnsi" w:cstheme="minorHAnsi"/>
        </w:rPr>
        <w:t xml:space="preserve">If the Service makes use of cookies or similar technologies, the following shall apply: Provider shall, unless specifically agreed otherwise by Siemens with reference to this </w:t>
      </w:r>
      <w:r w:rsidRPr="00FC1B5C">
        <w:rPr>
          <w:rFonts w:asciiTheme="minorHAnsi" w:hAnsiTheme="minorHAnsi" w:cstheme="minorHAnsi"/>
          <w:b/>
          <w:bCs/>
        </w:rPr>
        <w:t>Section 14</w:t>
      </w:r>
      <w:r w:rsidRPr="00FC1B5C">
        <w:rPr>
          <w:rFonts w:asciiTheme="minorHAnsi" w:hAnsiTheme="minorHAnsi" w:cstheme="minorHAnsi"/>
        </w:rPr>
        <w:t>, only store information (e.g., by writing a cookie), or gain access to information already stored in the terminal equipment of a user of the Service (e.g., via a cookie) for the sole purpose of carrying out the transmission of a communication over an electronic communications network, or as strictly necessary in order for the Provider to provide the core functionalities of the Services.</w:t>
      </w:r>
    </w:p>
    <w:p w14:paraId="79C04D5F" w14:textId="77777777" w:rsidR="0046057D" w:rsidRPr="00FC1B5C" w:rsidRDefault="0046057D" w:rsidP="0046057D">
      <w:pPr>
        <w:pStyle w:val="ListParagraph"/>
        <w:widowControl/>
        <w:numPr>
          <w:ilvl w:val="0"/>
          <w:numId w:val="29"/>
        </w:numPr>
        <w:overflowPunct/>
        <w:autoSpaceDE/>
        <w:autoSpaceDN/>
        <w:adjustRightInd/>
        <w:spacing w:before="120" w:line="300" w:lineRule="auto"/>
        <w:textAlignment w:val="auto"/>
        <w:outlineLvl w:val="0"/>
        <w:rPr>
          <w:rFonts w:asciiTheme="minorHAnsi" w:hAnsiTheme="minorHAnsi" w:cstheme="minorHAnsi"/>
          <w:b/>
          <w:bCs/>
        </w:rPr>
      </w:pPr>
      <w:r w:rsidRPr="00FC1B5C">
        <w:rPr>
          <w:rFonts w:asciiTheme="minorHAnsi" w:hAnsiTheme="minorHAnsi" w:cstheme="minorHAnsi"/>
          <w:b/>
          <w:bCs/>
        </w:rPr>
        <w:t xml:space="preserve">Miscellaneous </w:t>
      </w:r>
    </w:p>
    <w:p w14:paraId="61652BD2" w14:textId="77777777" w:rsidR="0046057D" w:rsidRPr="00FC1B5C" w:rsidRDefault="0046057D" w:rsidP="0046057D">
      <w:pPr>
        <w:contextualSpacing/>
        <w:rPr>
          <w:rFonts w:asciiTheme="minorHAnsi" w:hAnsiTheme="minorHAnsi" w:cstheme="minorHAnsi"/>
        </w:rPr>
      </w:pPr>
      <w:r w:rsidRPr="00FC1B5C">
        <w:rPr>
          <w:rFonts w:asciiTheme="minorHAnsi" w:hAnsiTheme="minorHAnsi" w:cstheme="minorHAnsi"/>
        </w:rPr>
        <w:t>Provider understands and agrees that the requirements in this DPA are an integral part of the Agreement and, a material breach of any of these requirements shall be considered a material breach by Provider of the Agreement, entitling Siemens to material breach related remedies contained in the Agreement.</w:t>
      </w:r>
    </w:p>
    <w:p w14:paraId="014F104D" w14:textId="77777777" w:rsidR="0046057D" w:rsidRPr="00FC1B5C" w:rsidRDefault="0046057D" w:rsidP="0046057D">
      <w:pPr>
        <w:pStyle w:val="ListParagraph"/>
        <w:keepNext/>
        <w:widowControl/>
        <w:numPr>
          <w:ilvl w:val="0"/>
          <w:numId w:val="29"/>
        </w:numPr>
        <w:overflowPunct/>
        <w:autoSpaceDE/>
        <w:autoSpaceDN/>
        <w:adjustRightInd/>
        <w:spacing w:before="120" w:line="300" w:lineRule="auto"/>
        <w:textAlignment w:val="auto"/>
        <w:outlineLvl w:val="0"/>
        <w:rPr>
          <w:rFonts w:asciiTheme="minorHAnsi" w:hAnsiTheme="minorHAnsi" w:cstheme="minorHAnsi"/>
          <w:b/>
          <w:bCs/>
        </w:rPr>
      </w:pPr>
      <w:bookmarkStart w:id="6" w:name="_Hlk96003934"/>
      <w:r w:rsidRPr="00FC1B5C">
        <w:rPr>
          <w:rFonts w:asciiTheme="minorHAnsi" w:hAnsiTheme="minorHAnsi" w:cstheme="minorHAnsi"/>
          <w:b/>
          <w:bCs/>
        </w:rPr>
        <w:t>Additional Requirements Concerning Data of Siemens US Companies</w:t>
      </w:r>
    </w:p>
    <w:p w14:paraId="51311ADC" w14:textId="77777777" w:rsidR="0046057D" w:rsidRPr="00FC1B5C" w:rsidRDefault="0046057D" w:rsidP="0046057D">
      <w:pPr>
        <w:keepNext/>
        <w:contextualSpacing/>
        <w:rPr>
          <w:rFonts w:asciiTheme="minorHAnsi" w:hAnsiTheme="minorHAnsi" w:cstheme="minorHAnsi"/>
        </w:rPr>
      </w:pPr>
      <w:r w:rsidRPr="00FC1B5C">
        <w:rPr>
          <w:rFonts w:asciiTheme="minorHAnsi" w:hAnsiTheme="minorHAnsi" w:cstheme="minorHAnsi"/>
        </w:rPr>
        <w:t>If and to the extent Provider accesses Personal Data received from a Siemens group company established in the United States of America (“</w:t>
      </w:r>
      <w:r w:rsidRPr="00FC1B5C">
        <w:rPr>
          <w:rFonts w:asciiTheme="minorHAnsi" w:hAnsiTheme="minorHAnsi" w:cstheme="minorHAnsi"/>
          <w:b/>
          <w:bCs/>
        </w:rPr>
        <w:t>Siemens US Company</w:t>
      </w:r>
      <w:r w:rsidRPr="00FC1B5C">
        <w:rPr>
          <w:rFonts w:asciiTheme="minorHAnsi" w:hAnsiTheme="minorHAnsi" w:cstheme="minorHAnsi"/>
        </w:rPr>
        <w:t xml:space="preserve">”) or of a data subject that is the resident of the United States of America, then in addition to the above, Provider: (i) shall comply with U.S federal, state and local laws regarding Personal Data that are applicable to Provider, such Personal Data, and owners or controllers of such Personal Data; when the foregoing is applicable, the term “Applicable Data Protection Law” as used herein shall include the foregoing laws; (ii) except as specifically provided herein or the Agreement, shall not sell, share, rent, release, disclose, disseminate, or make available Personal Data to third parties; and shall not combine the Personal Data with other information; (iii) shall notify Siemens if Provider makes a determination that Provider can no longer meet its obligations hereunder; (iv) shall ensure that each person processing Personal Data is subject to a duty of confidentiality with respect to the Personal Data; (v) shall be deemed, and shall act as, a “service provider” under Applicable Data Protection Law (including the California Consumer Privacy Act, its implementing regulations, and any amendments thereto); and (vii) hereby certifies that it </w:t>
      </w:r>
      <w:r w:rsidRPr="00FC1B5C">
        <w:rPr>
          <w:rFonts w:asciiTheme="minorHAnsi" w:hAnsiTheme="minorHAnsi" w:cstheme="minorHAnsi"/>
        </w:rPr>
        <w:lastRenderedPageBreak/>
        <w:t xml:space="preserve">understands the restrictions contained herein and will comply with them. </w:t>
      </w:r>
    </w:p>
    <w:bookmarkEnd w:id="6"/>
    <w:p w14:paraId="63E04F4D" w14:textId="77777777" w:rsidR="0046057D" w:rsidRPr="00FC1B5C" w:rsidRDefault="0046057D" w:rsidP="0046057D">
      <w:pPr>
        <w:suppressAutoHyphens/>
        <w:rPr>
          <w:rFonts w:asciiTheme="minorHAnsi" w:hAnsiTheme="minorHAnsi" w:cstheme="minorHAnsi"/>
        </w:rPr>
      </w:pPr>
      <w:r w:rsidRPr="00FC1B5C">
        <w:rPr>
          <w:rFonts w:asciiTheme="minorHAnsi" w:hAnsiTheme="minorHAnsi" w:cstheme="minorHAnsi"/>
        </w:rPr>
        <w:br w:type="page"/>
      </w:r>
    </w:p>
    <w:p w14:paraId="2F4F1910" w14:textId="77777777" w:rsidR="0046057D" w:rsidRPr="00FC1B5C" w:rsidRDefault="0046057D" w:rsidP="0046057D">
      <w:pPr>
        <w:pStyle w:val="Heading2"/>
        <w:widowControl w:val="0"/>
        <w:suppressAutoHyphens/>
        <w:ind w:left="0" w:firstLine="0"/>
        <w:jc w:val="left"/>
        <w:rPr>
          <w:rFonts w:asciiTheme="minorHAnsi" w:hAnsiTheme="minorHAnsi" w:cstheme="minorHAnsi"/>
          <w:b w:val="0"/>
          <w:bCs w:val="0"/>
          <w:noProof/>
          <w:sz w:val="20"/>
          <w:szCs w:val="20"/>
        </w:rPr>
      </w:pPr>
      <w:r w:rsidRPr="00FC1B5C">
        <w:rPr>
          <w:rFonts w:asciiTheme="minorHAnsi" w:hAnsiTheme="minorHAnsi" w:cstheme="minorHAnsi"/>
          <w:noProof/>
          <w:sz w:val="20"/>
          <w:szCs w:val="20"/>
          <w:u w:val="single"/>
        </w:rPr>
        <w:lastRenderedPageBreak/>
        <w:t>Annex I to the DPA (and, where applicable, the Standard Contractual Clauses)</w:t>
      </w:r>
    </w:p>
    <w:p w14:paraId="0881375C" w14:textId="77777777" w:rsidR="0046057D" w:rsidRPr="00FC1B5C" w:rsidRDefault="0046057D" w:rsidP="0046057D">
      <w:pPr>
        <w:tabs>
          <w:tab w:val="left" w:pos="284"/>
        </w:tabs>
        <w:suppressAutoHyphens/>
        <w:spacing w:before="120" w:after="120"/>
        <w:ind w:firstLine="1"/>
        <w:outlineLvl w:val="2"/>
        <w:rPr>
          <w:rFonts w:asciiTheme="minorHAnsi" w:hAnsiTheme="minorHAnsi" w:cstheme="minorHAnsi"/>
          <w:b/>
        </w:rPr>
      </w:pPr>
      <w:r w:rsidRPr="00FC1B5C">
        <w:rPr>
          <w:rFonts w:asciiTheme="minorHAnsi" w:hAnsiTheme="minorHAnsi" w:cstheme="minorHAnsi"/>
          <w:b/>
        </w:rPr>
        <w:t>A.</w:t>
      </w:r>
      <w:r w:rsidRPr="00FC1B5C">
        <w:rPr>
          <w:rFonts w:asciiTheme="minorHAnsi" w:hAnsiTheme="minorHAnsi" w:cstheme="minorHAnsi"/>
          <w:b/>
        </w:rPr>
        <w:tab/>
        <w:t>LIST OF PARTIES</w:t>
      </w:r>
    </w:p>
    <w:p w14:paraId="60356EE8" w14:textId="77777777" w:rsidR="0046057D" w:rsidRPr="00FC1B5C" w:rsidRDefault="0046057D" w:rsidP="0046057D">
      <w:pPr>
        <w:suppressAutoHyphens/>
        <w:spacing w:before="120" w:after="120"/>
        <w:ind w:left="284"/>
        <w:rPr>
          <w:rFonts w:asciiTheme="minorHAnsi" w:hAnsiTheme="minorHAnsi" w:cstheme="minorHAnsi"/>
          <w:b/>
          <w:bCs/>
        </w:rPr>
      </w:pPr>
      <w:r w:rsidRPr="00FC1B5C">
        <w:rPr>
          <w:rFonts w:asciiTheme="minorHAnsi" w:hAnsiTheme="minorHAnsi" w:cstheme="minorHAnsi"/>
          <w:b/>
          <w:bCs/>
        </w:rPr>
        <w:t xml:space="preserve">Services recipient / data exporter: </w:t>
      </w:r>
    </w:p>
    <w:tbl>
      <w:tblPr>
        <w:tblStyle w:val="TableGrid"/>
        <w:tblW w:w="9090" w:type="dxa"/>
        <w:jc w:val="center"/>
        <w:tblLook w:val="04A0" w:firstRow="1" w:lastRow="0" w:firstColumn="1" w:lastColumn="0" w:noHBand="0" w:noVBand="1"/>
      </w:tblPr>
      <w:tblGrid>
        <w:gridCol w:w="2880"/>
        <w:gridCol w:w="6210"/>
      </w:tblGrid>
      <w:tr w:rsidR="0046057D" w:rsidRPr="00FC1B5C" w14:paraId="0BB0AAD7" w14:textId="77777777" w:rsidTr="00B5710A">
        <w:trPr>
          <w:jc w:val="center"/>
        </w:trPr>
        <w:tc>
          <w:tcPr>
            <w:tcW w:w="2880" w:type="dxa"/>
            <w:shd w:val="clear" w:color="auto" w:fill="BFBFBF" w:themeFill="background1" w:themeFillShade="BF"/>
          </w:tcPr>
          <w:p w14:paraId="7CEC93BE" w14:textId="77777777" w:rsidR="0046057D" w:rsidRPr="00FC1B5C" w:rsidRDefault="0046057D" w:rsidP="00B5710A">
            <w:pPr>
              <w:suppressAutoHyphens/>
              <w:spacing w:after="240"/>
              <w:rPr>
                <w:rFonts w:asciiTheme="minorHAnsi" w:hAnsiTheme="minorHAnsi" w:cstheme="minorHAnsi"/>
                <w:b/>
                <w:bCs/>
              </w:rPr>
            </w:pPr>
            <w:r w:rsidRPr="00FC1B5C">
              <w:rPr>
                <w:rFonts w:asciiTheme="minorHAnsi" w:hAnsiTheme="minorHAnsi" w:cstheme="minorHAnsi"/>
                <w:b/>
                <w:bCs/>
              </w:rPr>
              <w:t>Name:</w:t>
            </w:r>
          </w:p>
        </w:tc>
        <w:tc>
          <w:tcPr>
            <w:tcW w:w="6210" w:type="dxa"/>
          </w:tcPr>
          <w:p w14:paraId="1AECDB95" w14:textId="77777777" w:rsidR="0046057D" w:rsidRPr="00FC1B5C" w:rsidRDefault="0046057D" w:rsidP="00B5710A">
            <w:pPr>
              <w:suppressAutoHyphens/>
              <w:spacing w:after="240"/>
              <w:rPr>
                <w:rFonts w:asciiTheme="minorHAnsi" w:hAnsiTheme="minorHAnsi" w:cstheme="minorHAnsi"/>
              </w:rPr>
            </w:pPr>
            <w:r w:rsidRPr="00FC1B5C">
              <w:rPr>
                <w:rFonts w:asciiTheme="minorHAnsi" w:hAnsiTheme="minorHAnsi" w:cstheme="minorHAnsi"/>
                <w:highlight w:val="yellow"/>
              </w:rPr>
              <w:t>Siemens Industry Software Inc.</w:t>
            </w:r>
            <w:r w:rsidRPr="00FC1B5C">
              <w:rPr>
                <w:rFonts w:asciiTheme="minorHAnsi" w:hAnsiTheme="minorHAnsi" w:cstheme="minorHAnsi"/>
              </w:rPr>
              <w:t xml:space="preserve"> </w:t>
            </w:r>
            <w:r w:rsidRPr="00FC1B5C">
              <w:rPr>
                <w:rFonts w:asciiTheme="minorHAnsi" w:hAnsiTheme="minorHAnsi" w:cstheme="minorHAnsi"/>
                <w:color w:val="FF0000"/>
                <w:highlight w:val="yellow"/>
              </w:rPr>
              <w:t>&lt;Modify as appropriate&gt;</w:t>
            </w:r>
          </w:p>
        </w:tc>
      </w:tr>
      <w:tr w:rsidR="0046057D" w:rsidRPr="00FC1B5C" w14:paraId="6686DB5F" w14:textId="77777777" w:rsidTr="00B5710A">
        <w:trPr>
          <w:jc w:val="center"/>
        </w:trPr>
        <w:tc>
          <w:tcPr>
            <w:tcW w:w="2880" w:type="dxa"/>
            <w:shd w:val="clear" w:color="auto" w:fill="BFBFBF" w:themeFill="background1" w:themeFillShade="BF"/>
          </w:tcPr>
          <w:p w14:paraId="1396A711" w14:textId="77777777" w:rsidR="0046057D" w:rsidRPr="00FC1B5C" w:rsidRDefault="0046057D" w:rsidP="00B5710A">
            <w:pPr>
              <w:suppressAutoHyphens/>
              <w:spacing w:after="240"/>
              <w:rPr>
                <w:rFonts w:asciiTheme="minorHAnsi" w:hAnsiTheme="minorHAnsi" w:cstheme="minorHAnsi"/>
                <w:b/>
                <w:bCs/>
              </w:rPr>
            </w:pPr>
            <w:r w:rsidRPr="00FC1B5C">
              <w:rPr>
                <w:rFonts w:asciiTheme="minorHAnsi" w:hAnsiTheme="minorHAnsi" w:cstheme="minorHAnsi"/>
                <w:b/>
                <w:bCs/>
              </w:rPr>
              <w:t>Address:</w:t>
            </w:r>
          </w:p>
        </w:tc>
        <w:tc>
          <w:tcPr>
            <w:tcW w:w="6210" w:type="dxa"/>
          </w:tcPr>
          <w:p w14:paraId="1593EA0E" w14:textId="77777777" w:rsidR="0046057D" w:rsidRPr="00FC1B5C" w:rsidRDefault="0046057D" w:rsidP="00B5710A">
            <w:pPr>
              <w:suppressAutoHyphens/>
              <w:spacing w:after="240"/>
              <w:rPr>
                <w:rFonts w:asciiTheme="minorHAnsi" w:hAnsiTheme="minorHAnsi" w:cstheme="minorHAnsi"/>
                <w:highlight w:val="yellow"/>
              </w:rPr>
            </w:pPr>
            <w:r w:rsidRPr="00FC1B5C">
              <w:rPr>
                <w:rFonts w:asciiTheme="minorHAnsi" w:hAnsiTheme="minorHAnsi" w:cstheme="minorHAnsi"/>
                <w:highlight w:val="yellow"/>
              </w:rPr>
              <w:t xml:space="preserve">5800 Granite Parkway, Suite 600, Plano, Texas 75024 </w:t>
            </w:r>
            <w:r w:rsidRPr="00FC1B5C">
              <w:rPr>
                <w:rFonts w:asciiTheme="minorHAnsi" w:hAnsiTheme="minorHAnsi" w:cstheme="minorHAnsi"/>
                <w:color w:val="FF0000"/>
                <w:highlight w:val="yellow"/>
              </w:rPr>
              <w:t>&lt;Modify as appropriate&gt;</w:t>
            </w:r>
          </w:p>
        </w:tc>
      </w:tr>
      <w:tr w:rsidR="0046057D" w:rsidRPr="00FC1B5C" w14:paraId="1A0C8131" w14:textId="77777777" w:rsidTr="00B5710A">
        <w:trPr>
          <w:jc w:val="center"/>
        </w:trPr>
        <w:tc>
          <w:tcPr>
            <w:tcW w:w="2880" w:type="dxa"/>
            <w:shd w:val="clear" w:color="auto" w:fill="BFBFBF" w:themeFill="background1" w:themeFillShade="BF"/>
          </w:tcPr>
          <w:p w14:paraId="5E9AC5DE" w14:textId="77777777" w:rsidR="0046057D" w:rsidRPr="00FC1B5C" w:rsidRDefault="0046057D" w:rsidP="00B5710A">
            <w:pPr>
              <w:suppressAutoHyphens/>
              <w:spacing w:after="240"/>
              <w:rPr>
                <w:rFonts w:asciiTheme="minorHAnsi" w:hAnsiTheme="minorHAnsi" w:cstheme="minorHAnsi"/>
                <w:b/>
                <w:bCs/>
              </w:rPr>
            </w:pPr>
            <w:r w:rsidRPr="00FC1B5C">
              <w:rPr>
                <w:rFonts w:asciiTheme="minorHAnsi" w:hAnsiTheme="minorHAnsi" w:cstheme="minorHAnsi"/>
                <w:b/>
                <w:bCs/>
              </w:rPr>
              <w:t>Contact name, position and contact details</w:t>
            </w:r>
          </w:p>
        </w:tc>
        <w:tc>
          <w:tcPr>
            <w:tcW w:w="6210" w:type="dxa"/>
          </w:tcPr>
          <w:p w14:paraId="72A5C73D" w14:textId="77777777" w:rsidR="0046057D" w:rsidRPr="00FC1B5C" w:rsidRDefault="0046057D" w:rsidP="00B5710A">
            <w:pPr>
              <w:suppressAutoHyphens/>
              <w:rPr>
                <w:rFonts w:asciiTheme="minorHAnsi" w:hAnsiTheme="minorHAnsi" w:cstheme="minorHAnsi"/>
              </w:rPr>
            </w:pPr>
            <w:r w:rsidRPr="00FC1B5C">
              <w:rPr>
                <w:rFonts w:asciiTheme="minorHAnsi" w:hAnsiTheme="minorHAnsi" w:cstheme="minorHAnsi"/>
              </w:rPr>
              <w:t>Office of the Siemens Data Protection Officer</w:t>
            </w:r>
          </w:p>
          <w:p w14:paraId="5CD95716" w14:textId="77777777" w:rsidR="0046057D" w:rsidRPr="00FC1B5C" w:rsidRDefault="0046057D" w:rsidP="00B5710A">
            <w:pPr>
              <w:suppressAutoHyphens/>
              <w:rPr>
                <w:rFonts w:asciiTheme="minorHAnsi" w:hAnsiTheme="minorHAnsi" w:cstheme="minorHAnsi"/>
                <w:lang w:val="de-AT"/>
              </w:rPr>
            </w:pPr>
            <w:r w:rsidRPr="00FC1B5C">
              <w:rPr>
                <w:rFonts w:asciiTheme="minorHAnsi" w:hAnsiTheme="minorHAnsi" w:cstheme="minorHAnsi"/>
                <w:lang w:val="de-AT"/>
              </w:rPr>
              <w:t>Werner-von-Siemens-Straße 1, 80333 Munich, Germany</w:t>
            </w:r>
          </w:p>
          <w:p w14:paraId="18EEBE70" w14:textId="77777777" w:rsidR="0046057D" w:rsidRPr="00FC1B5C" w:rsidRDefault="0046057D" w:rsidP="00B5710A">
            <w:pPr>
              <w:suppressAutoHyphens/>
              <w:spacing w:after="240"/>
              <w:rPr>
                <w:rFonts w:asciiTheme="minorHAnsi" w:hAnsiTheme="minorHAnsi" w:cstheme="minorHAnsi"/>
                <w:lang w:val="it-IT"/>
              </w:rPr>
            </w:pPr>
            <w:r w:rsidRPr="00FC1B5C">
              <w:rPr>
                <w:rFonts w:asciiTheme="minorHAnsi" w:hAnsiTheme="minorHAnsi" w:cstheme="minorHAnsi"/>
                <w:lang w:val="it-IT"/>
              </w:rPr>
              <w:t xml:space="preserve">E-Mail: </w:t>
            </w:r>
            <w:hyperlink r:id="rId9" w:history="1">
              <w:r w:rsidRPr="00FC1B5C">
                <w:rPr>
                  <w:rFonts w:asciiTheme="minorHAnsi" w:hAnsiTheme="minorHAnsi" w:cstheme="minorHAnsi"/>
                  <w:color w:val="0000FF" w:themeColor="hyperlink"/>
                  <w:u w:val="single"/>
                  <w:lang w:val="it-IT"/>
                </w:rPr>
                <w:t>datapotection@siemens.com</w:t>
              </w:r>
            </w:hyperlink>
          </w:p>
        </w:tc>
      </w:tr>
      <w:tr w:rsidR="0046057D" w:rsidRPr="00FC1B5C" w14:paraId="1FE1E81B" w14:textId="77777777" w:rsidTr="00B5710A">
        <w:trPr>
          <w:jc w:val="center"/>
        </w:trPr>
        <w:tc>
          <w:tcPr>
            <w:tcW w:w="2880" w:type="dxa"/>
            <w:shd w:val="clear" w:color="auto" w:fill="BFBFBF" w:themeFill="background1" w:themeFillShade="BF"/>
          </w:tcPr>
          <w:p w14:paraId="6CC4F89C" w14:textId="77777777" w:rsidR="0046057D" w:rsidRPr="00FC1B5C" w:rsidRDefault="0046057D" w:rsidP="00B5710A">
            <w:pPr>
              <w:suppressAutoHyphens/>
              <w:spacing w:after="240"/>
              <w:rPr>
                <w:rFonts w:asciiTheme="minorHAnsi" w:hAnsiTheme="minorHAnsi" w:cstheme="minorHAnsi"/>
                <w:b/>
                <w:bCs/>
              </w:rPr>
            </w:pPr>
            <w:r w:rsidRPr="00FC1B5C">
              <w:rPr>
                <w:rFonts w:asciiTheme="minorHAnsi" w:hAnsiTheme="minorHAnsi" w:cstheme="minorHAnsi"/>
                <w:b/>
                <w:bCs/>
              </w:rPr>
              <w:t>Activities relevant to the data transferred/Processed</w:t>
            </w:r>
          </w:p>
        </w:tc>
        <w:tc>
          <w:tcPr>
            <w:tcW w:w="6210" w:type="dxa"/>
          </w:tcPr>
          <w:p w14:paraId="5B826145" w14:textId="77777777" w:rsidR="0046057D" w:rsidRPr="00FC1B5C" w:rsidRDefault="0046057D" w:rsidP="00B5710A">
            <w:pPr>
              <w:suppressAutoHyphens/>
              <w:spacing w:after="240"/>
              <w:contextualSpacing/>
              <w:rPr>
                <w:rFonts w:asciiTheme="minorHAnsi" w:hAnsiTheme="minorHAnsi" w:cstheme="minorHAnsi"/>
              </w:rPr>
            </w:pPr>
            <w:r w:rsidRPr="00FC1B5C">
              <w:rPr>
                <w:rFonts w:asciiTheme="minorHAnsi" w:hAnsiTheme="minorHAnsi" w:cstheme="minorHAnsi"/>
              </w:rPr>
              <w:t>Provider provides a cloud cybersecurity platform SIGRID as OEM service for Siemens, who bundled this product with Siemens Polarion. SIGRID is used to scan end customer source code and identify security vulnerabilities in the source code.</w:t>
            </w:r>
          </w:p>
          <w:p w14:paraId="33DA83C9" w14:textId="77777777" w:rsidR="0046057D" w:rsidRPr="00FC1B5C" w:rsidRDefault="0046057D" w:rsidP="00B5710A">
            <w:pPr>
              <w:suppressAutoHyphens/>
              <w:spacing w:after="240"/>
              <w:contextualSpacing/>
              <w:rPr>
                <w:rFonts w:asciiTheme="minorHAnsi" w:hAnsiTheme="minorHAnsi" w:cstheme="minorHAnsi"/>
                <w:highlight w:val="yellow"/>
              </w:rPr>
            </w:pPr>
          </w:p>
          <w:p w14:paraId="60FE8930" w14:textId="77777777" w:rsidR="0046057D" w:rsidRPr="00FC1B5C" w:rsidRDefault="0046057D" w:rsidP="00B5710A">
            <w:pPr>
              <w:suppressAutoHyphens/>
              <w:spacing w:after="240"/>
              <w:contextualSpacing/>
              <w:rPr>
                <w:rFonts w:asciiTheme="minorHAnsi" w:hAnsiTheme="minorHAnsi" w:cstheme="minorHAnsi"/>
              </w:rPr>
            </w:pPr>
            <w:r w:rsidRPr="00FC1B5C">
              <w:rPr>
                <w:rFonts w:asciiTheme="minorHAnsi" w:hAnsiTheme="minorHAnsi" w:cstheme="minorHAnsi"/>
                <w:highlight w:val="yellow"/>
              </w:rPr>
              <w:t xml:space="preserve"> </w:t>
            </w:r>
          </w:p>
        </w:tc>
      </w:tr>
      <w:tr w:rsidR="0046057D" w:rsidRPr="00FC1B5C" w14:paraId="779E6577" w14:textId="77777777" w:rsidTr="00B5710A">
        <w:trPr>
          <w:jc w:val="center"/>
        </w:trPr>
        <w:tc>
          <w:tcPr>
            <w:tcW w:w="2880" w:type="dxa"/>
            <w:shd w:val="clear" w:color="auto" w:fill="BFBFBF" w:themeFill="background1" w:themeFillShade="BF"/>
          </w:tcPr>
          <w:p w14:paraId="38921C57" w14:textId="77777777" w:rsidR="0046057D" w:rsidRPr="00FC1B5C" w:rsidRDefault="0046057D" w:rsidP="00B5710A">
            <w:pPr>
              <w:suppressAutoHyphens/>
              <w:spacing w:after="240"/>
              <w:rPr>
                <w:rFonts w:asciiTheme="minorHAnsi" w:hAnsiTheme="minorHAnsi" w:cstheme="minorHAnsi"/>
                <w:b/>
                <w:bCs/>
              </w:rPr>
            </w:pPr>
            <w:r w:rsidRPr="00FC1B5C">
              <w:rPr>
                <w:rFonts w:asciiTheme="minorHAnsi" w:hAnsiTheme="minorHAnsi" w:cstheme="minorHAnsi"/>
                <w:b/>
                <w:bCs/>
              </w:rPr>
              <w:t>Role (Controller/Processor)</w:t>
            </w:r>
          </w:p>
        </w:tc>
        <w:tc>
          <w:tcPr>
            <w:tcW w:w="6210" w:type="dxa"/>
          </w:tcPr>
          <w:p w14:paraId="585608DA" w14:textId="77777777" w:rsidR="0046057D" w:rsidRPr="00FC1B5C" w:rsidRDefault="0046057D" w:rsidP="00B5710A">
            <w:pPr>
              <w:suppressAutoHyphens/>
              <w:spacing w:after="240"/>
              <w:ind w:left="-16"/>
              <w:rPr>
                <w:rFonts w:asciiTheme="minorHAnsi" w:hAnsiTheme="minorHAnsi" w:cstheme="minorHAnsi"/>
                <w:highlight w:val="yellow"/>
              </w:rPr>
            </w:pPr>
            <w:r w:rsidRPr="00FC1B5C">
              <w:rPr>
                <w:rFonts w:asciiTheme="minorHAnsi" w:hAnsiTheme="minorHAnsi" w:cstheme="minorHAnsi"/>
              </w:rPr>
              <w:t>Siemens acts as Controller for the processing activities provided by Provider vis-à-vis Siemens and as Processor under the instructions of its Authorized Entities for processing activities provided by Provider vis-à-vis Authorized Entities.</w:t>
            </w:r>
          </w:p>
        </w:tc>
      </w:tr>
    </w:tbl>
    <w:p w14:paraId="12A77102" w14:textId="77777777" w:rsidR="0046057D" w:rsidRPr="00FC1B5C" w:rsidRDefault="0046057D" w:rsidP="0046057D">
      <w:pPr>
        <w:suppressAutoHyphens/>
        <w:spacing w:before="120" w:after="120"/>
        <w:ind w:left="284"/>
        <w:rPr>
          <w:rFonts w:asciiTheme="minorHAnsi" w:hAnsiTheme="minorHAnsi" w:cstheme="minorHAnsi"/>
          <w:b/>
          <w:bCs/>
        </w:rPr>
      </w:pPr>
      <w:r w:rsidRPr="00FC1B5C">
        <w:rPr>
          <w:rFonts w:asciiTheme="minorHAnsi" w:hAnsiTheme="minorHAnsi" w:cstheme="minorHAnsi"/>
          <w:b/>
          <w:bCs/>
        </w:rPr>
        <w:t xml:space="preserve">Provider / data importer: </w:t>
      </w:r>
    </w:p>
    <w:tbl>
      <w:tblPr>
        <w:tblStyle w:val="TableGrid"/>
        <w:tblW w:w="9090" w:type="dxa"/>
        <w:jc w:val="center"/>
        <w:tblLook w:val="04A0" w:firstRow="1" w:lastRow="0" w:firstColumn="1" w:lastColumn="0" w:noHBand="0" w:noVBand="1"/>
      </w:tblPr>
      <w:tblGrid>
        <w:gridCol w:w="2880"/>
        <w:gridCol w:w="6210"/>
      </w:tblGrid>
      <w:tr w:rsidR="0046057D" w:rsidRPr="00FC1B5C" w14:paraId="54FB63AB" w14:textId="77777777" w:rsidTr="00B5710A">
        <w:trPr>
          <w:jc w:val="center"/>
        </w:trPr>
        <w:tc>
          <w:tcPr>
            <w:tcW w:w="2880" w:type="dxa"/>
            <w:shd w:val="clear" w:color="auto" w:fill="BFBFBF" w:themeFill="background1" w:themeFillShade="BF"/>
          </w:tcPr>
          <w:p w14:paraId="3CA7070F" w14:textId="77777777" w:rsidR="0046057D" w:rsidRPr="00FC1B5C" w:rsidRDefault="0046057D" w:rsidP="00B5710A">
            <w:pPr>
              <w:suppressAutoHyphens/>
              <w:spacing w:after="120"/>
              <w:rPr>
                <w:rFonts w:asciiTheme="minorHAnsi" w:hAnsiTheme="minorHAnsi" w:cstheme="minorHAnsi"/>
                <w:b/>
                <w:bCs/>
              </w:rPr>
            </w:pPr>
            <w:r w:rsidRPr="00FC1B5C">
              <w:rPr>
                <w:rFonts w:asciiTheme="minorHAnsi" w:hAnsiTheme="minorHAnsi" w:cstheme="minorHAnsi"/>
                <w:b/>
                <w:bCs/>
              </w:rPr>
              <w:t>Name:</w:t>
            </w:r>
          </w:p>
        </w:tc>
        <w:tc>
          <w:tcPr>
            <w:tcW w:w="6210" w:type="dxa"/>
          </w:tcPr>
          <w:p w14:paraId="6EC6A02A" w14:textId="77777777" w:rsidR="0046057D" w:rsidRPr="00FC1B5C" w:rsidRDefault="0046057D" w:rsidP="00B5710A">
            <w:pPr>
              <w:suppressAutoHyphens/>
              <w:spacing w:after="120"/>
              <w:rPr>
                <w:rFonts w:asciiTheme="minorHAnsi" w:hAnsiTheme="minorHAnsi" w:cstheme="minorHAnsi"/>
              </w:rPr>
            </w:pPr>
            <w:r w:rsidRPr="00FC1B5C">
              <w:rPr>
                <w:rFonts w:asciiTheme="minorHAnsi" w:hAnsiTheme="minorHAnsi" w:cstheme="minorHAnsi"/>
                <w:highlight w:val="yellow"/>
              </w:rPr>
              <w:t>[Insert]</w:t>
            </w:r>
          </w:p>
        </w:tc>
      </w:tr>
      <w:tr w:rsidR="0046057D" w:rsidRPr="00FC1B5C" w14:paraId="1C9259B6" w14:textId="77777777" w:rsidTr="00B5710A">
        <w:trPr>
          <w:jc w:val="center"/>
        </w:trPr>
        <w:tc>
          <w:tcPr>
            <w:tcW w:w="2880" w:type="dxa"/>
            <w:shd w:val="clear" w:color="auto" w:fill="BFBFBF" w:themeFill="background1" w:themeFillShade="BF"/>
          </w:tcPr>
          <w:p w14:paraId="4B2B6D10" w14:textId="77777777" w:rsidR="0046057D" w:rsidRPr="00FC1B5C" w:rsidRDefault="0046057D" w:rsidP="00B5710A">
            <w:pPr>
              <w:suppressAutoHyphens/>
              <w:spacing w:after="120"/>
              <w:rPr>
                <w:rFonts w:asciiTheme="minorHAnsi" w:hAnsiTheme="minorHAnsi" w:cstheme="minorHAnsi"/>
                <w:b/>
                <w:bCs/>
              </w:rPr>
            </w:pPr>
            <w:r w:rsidRPr="00FC1B5C">
              <w:rPr>
                <w:rFonts w:asciiTheme="minorHAnsi" w:hAnsiTheme="minorHAnsi" w:cstheme="minorHAnsi"/>
                <w:b/>
                <w:bCs/>
              </w:rPr>
              <w:t>Address:</w:t>
            </w:r>
          </w:p>
        </w:tc>
        <w:tc>
          <w:tcPr>
            <w:tcW w:w="6210" w:type="dxa"/>
          </w:tcPr>
          <w:p w14:paraId="5C03E5C3" w14:textId="77777777" w:rsidR="0046057D" w:rsidRPr="00FC1B5C" w:rsidRDefault="0046057D" w:rsidP="00B5710A">
            <w:pPr>
              <w:suppressAutoHyphens/>
              <w:spacing w:after="120"/>
              <w:rPr>
                <w:rFonts w:asciiTheme="minorHAnsi" w:hAnsiTheme="minorHAnsi" w:cstheme="minorHAnsi"/>
              </w:rPr>
            </w:pPr>
            <w:r w:rsidRPr="00FC1B5C">
              <w:rPr>
                <w:rFonts w:asciiTheme="minorHAnsi" w:hAnsiTheme="minorHAnsi" w:cstheme="minorHAnsi"/>
                <w:highlight w:val="yellow"/>
              </w:rPr>
              <w:t>[Insert]</w:t>
            </w:r>
          </w:p>
        </w:tc>
      </w:tr>
      <w:tr w:rsidR="0046057D" w:rsidRPr="00FC1B5C" w14:paraId="63F6999C" w14:textId="77777777" w:rsidTr="00B5710A">
        <w:trPr>
          <w:jc w:val="center"/>
        </w:trPr>
        <w:tc>
          <w:tcPr>
            <w:tcW w:w="2880" w:type="dxa"/>
            <w:shd w:val="clear" w:color="auto" w:fill="BFBFBF" w:themeFill="background1" w:themeFillShade="BF"/>
          </w:tcPr>
          <w:p w14:paraId="358855DD" w14:textId="77777777" w:rsidR="0046057D" w:rsidRPr="00FC1B5C" w:rsidRDefault="0046057D" w:rsidP="00B5710A">
            <w:pPr>
              <w:suppressAutoHyphens/>
              <w:spacing w:after="120"/>
              <w:rPr>
                <w:rFonts w:asciiTheme="minorHAnsi" w:hAnsiTheme="minorHAnsi" w:cstheme="minorHAnsi"/>
                <w:b/>
                <w:bCs/>
              </w:rPr>
            </w:pPr>
            <w:r w:rsidRPr="00FC1B5C">
              <w:rPr>
                <w:rFonts w:asciiTheme="minorHAnsi" w:hAnsiTheme="minorHAnsi" w:cstheme="minorHAnsi"/>
                <w:b/>
                <w:bCs/>
              </w:rPr>
              <w:t>Contact name, position and contact details</w:t>
            </w:r>
          </w:p>
        </w:tc>
        <w:tc>
          <w:tcPr>
            <w:tcW w:w="6210" w:type="dxa"/>
          </w:tcPr>
          <w:p w14:paraId="4A52C258" w14:textId="77777777" w:rsidR="0046057D" w:rsidRPr="00FC1B5C" w:rsidRDefault="0046057D" w:rsidP="00B5710A">
            <w:pPr>
              <w:suppressAutoHyphens/>
              <w:spacing w:after="120"/>
              <w:rPr>
                <w:rFonts w:asciiTheme="minorHAnsi" w:hAnsiTheme="minorHAnsi" w:cstheme="minorHAnsi"/>
              </w:rPr>
            </w:pPr>
            <w:r w:rsidRPr="00FC1B5C">
              <w:rPr>
                <w:rFonts w:asciiTheme="minorHAnsi" w:hAnsiTheme="minorHAnsi" w:cstheme="minorHAnsi"/>
                <w:highlight w:val="yellow"/>
              </w:rPr>
              <w:t>[Insert]</w:t>
            </w:r>
          </w:p>
        </w:tc>
      </w:tr>
      <w:tr w:rsidR="0046057D" w:rsidRPr="00FC1B5C" w14:paraId="7853B1A5" w14:textId="77777777" w:rsidTr="00B5710A">
        <w:trPr>
          <w:jc w:val="center"/>
        </w:trPr>
        <w:tc>
          <w:tcPr>
            <w:tcW w:w="2880" w:type="dxa"/>
            <w:shd w:val="clear" w:color="auto" w:fill="BFBFBF" w:themeFill="background1" w:themeFillShade="BF"/>
          </w:tcPr>
          <w:p w14:paraId="066FE83E" w14:textId="77777777" w:rsidR="0046057D" w:rsidRPr="00FC1B5C" w:rsidRDefault="0046057D" w:rsidP="00B5710A">
            <w:pPr>
              <w:suppressAutoHyphens/>
              <w:spacing w:after="120"/>
              <w:rPr>
                <w:rFonts w:asciiTheme="minorHAnsi" w:hAnsiTheme="minorHAnsi" w:cstheme="minorHAnsi"/>
                <w:b/>
                <w:bCs/>
              </w:rPr>
            </w:pPr>
            <w:r w:rsidRPr="00FC1B5C">
              <w:rPr>
                <w:rFonts w:asciiTheme="minorHAnsi" w:hAnsiTheme="minorHAnsi" w:cstheme="minorHAnsi"/>
                <w:b/>
                <w:bCs/>
              </w:rPr>
              <w:t>Activities relevant to the data transferred/Processed</w:t>
            </w:r>
          </w:p>
        </w:tc>
        <w:tc>
          <w:tcPr>
            <w:tcW w:w="6210" w:type="dxa"/>
          </w:tcPr>
          <w:p w14:paraId="0E2D3B96" w14:textId="77777777" w:rsidR="0046057D" w:rsidRPr="00FC1B5C" w:rsidRDefault="0046057D" w:rsidP="00B5710A">
            <w:pPr>
              <w:suppressAutoHyphens/>
              <w:spacing w:after="240"/>
              <w:rPr>
                <w:rFonts w:asciiTheme="minorHAnsi" w:hAnsiTheme="minorHAnsi" w:cstheme="minorHAnsi"/>
              </w:rPr>
            </w:pPr>
            <w:r w:rsidRPr="00FC1B5C">
              <w:rPr>
                <w:rFonts w:asciiTheme="minorHAnsi" w:hAnsiTheme="minorHAnsi" w:cstheme="minorHAnsi"/>
              </w:rPr>
              <w:t>See above table</w:t>
            </w:r>
          </w:p>
        </w:tc>
      </w:tr>
      <w:tr w:rsidR="0046057D" w:rsidRPr="00FC1B5C" w14:paraId="11254427" w14:textId="77777777" w:rsidTr="00B5710A">
        <w:trPr>
          <w:jc w:val="center"/>
        </w:trPr>
        <w:tc>
          <w:tcPr>
            <w:tcW w:w="2880" w:type="dxa"/>
            <w:shd w:val="clear" w:color="auto" w:fill="BFBFBF" w:themeFill="background1" w:themeFillShade="BF"/>
          </w:tcPr>
          <w:p w14:paraId="3DD30412" w14:textId="77777777" w:rsidR="0046057D" w:rsidRPr="00FC1B5C" w:rsidRDefault="0046057D" w:rsidP="00B5710A">
            <w:pPr>
              <w:suppressAutoHyphens/>
              <w:spacing w:after="120"/>
              <w:rPr>
                <w:rFonts w:asciiTheme="minorHAnsi" w:hAnsiTheme="minorHAnsi" w:cstheme="minorHAnsi"/>
                <w:b/>
                <w:bCs/>
              </w:rPr>
            </w:pPr>
            <w:r w:rsidRPr="00FC1B5C">
              <w:rPr>
                <w:rFonts w:asciiTheme="minorHAnsi" w:hAnsiTheme="minorHAnsi" w:cstheme="minorHAnsi"/>
                <w:b/>
                <w:bCs/>
              </w:rPr>
              <w:t>Role (Controller/Processor)</w:t>
            </w:r>
          </w:p>
        </w:tc>
        <w:tc>
          <w:tcPr>
            <w:tcW w:w="6210" w:type="dxa"/>
          </w:tcPr>
          <w:p w14:paraId="63500D90" w14:textId="77777777" w:rsidR="0046057D" w:rsidRPr="00FC1B5C" w:rsidRDefault="0046057D" w:rsidP="00B5710A">
            <w:pPr>
              <w:suppressAutoHyphens/>
              <w:spacing w:after="120"/>
              <w:rPr>
                <w:rFonts w:asciiTheme="minorHAnsi" w:hAnsiTheme="minorHAnsi" w:cstheme="minorHAnsi"/>
              </w:rPr>
            </w:pPr>
            <w:r w:rsidRPr="00FC1B5C">
              <w:rPr>
                <w:rFonts w:asciiTheme="minorHAnsi" w:hAnsiTheme="minorHAnsi" w:cstheme="minorHAnsi"/>
              </w:rPr>
              <w:t>Provider acts as Processor Processing Personal Data on behalf of Siemens and</w:t>
            </w:r>
            <w:proofErr w:type="gramStart"/>
            <w:r w:rsidRPr="00FC1B5C">
              <w:rPr>
                <w:rFonts w:asciiTheme="minorHAnsi" w:hAnsiTheme="minorHAnsi" w:cstheme="minorHAnsi"/>
              </w:rPr>
              <w:t>, as the case may be, Authorized</w:t>
            </w:r>
            <w:proofErr w:type="gramEnd"/>
            <w:r w:rsidRPr="00FC1B5C">
              <w:rPr>
                <w:rFonts w:asciiTheme="minorHAnsi" w:hAnsiTheme="minorHAnsi" w:cstheme="minorHAnsi"/>
              </w:rPr>
              <w:t xml:space="preserve"> Entities.</w:t>
            </w:r>
          </w:p>
        </w:tc>
      </w:tr>
    </w:tbl>
    <w:p w14:paraId="5DB442CA" w14:textId="77777777" w:rsidR="0046057D" w:rsidRPr="00FC1B5C" w:rsidRDefault="0046057D" w:rsidP="0046057D">
      <w:pPr>
        <w:keepNext/>
        <w:tabs>
          <w:tab w:val="left" w:pos="284"/>
        </w:tabs>
        <w:suppressAutoHyphens/>
        <w:spacing w:before="120" w:after="120"/>
        <w:outlineLvl w:val="2"/>
        <w:rPr>
          <w:rFonts w:asciiTheme="minorHAnsi" w:hAnsiTheme="minorHAnsi" w:cstheme="minorHAnsi"/>
          <w:b/>
        </w:rPr>
      </w:pPr>
      <w:r w:rsidRPr="00FC1B5C">
        <w:rPr>
          <w:rFonts w:asciiTheme="minorHAnsi" w:hAnsiTheme="minorHAnsi" w:cstheme="minorHAnsi"/>
          <w:b/>
        </w:rPr>
        <w:lastRenderedPageBreak/>
        <w:t>B.</w:t>
      </w:r>
      <w:r w:rsidRPr="00FC1B5C">
        <w:rPr>
          <w:rFonts w:asciiTheme="minorHAnsi" w:hAnsiTheme="minorHAnsi" w:cstheme="minorHAnsi"/>
          <w:b/>
        </w:rPr>
        <w:tab/>
        <w:t>DESCRIPTION OF TRANSFER / PROCESSING OPERATIONS</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210"/>
      </w:tblGrid>
      <w:tr w:rsidR="0046057D" w:rsidRPr="00FC1B5C" w14:paraId="0CB4B6B5" w14:textId="77777777" w:rsidTr="00B5710A">
        <w:trPr>
          <w:cantSplit/>
          <w:trHeight w:val="105"/>
          <w:jc w:val="center"/>
        </w:trPr>
        <w:tc>
          <w:tcPr>
            <w:tcW w:w="2880" w:type="dxa"/>
            <w:shd w:val="clear" w:color="auto" w:fill="BFBFBF" w:themeFill="background1" w:themeFillShade="BF"/>
            <w:vAlign w:val="center"/>
          </w:tcPr>
          <w:p w14:paraId="6773292E" w14:textId="77777777" w:rsidR="0046057D" w:rsidRPr="00FC1B5C" w:rsidRDefault="0046057D" w:rsidP="00B5710A">
            <w:pPr>
              <w:keepNext/>
              <w:suppressAutoHyphens/>
              <w:spacing w:before="40" w:after="40"/>
              <w:ind w:right="-106"/>
              <w:rPr>
                <w:rFonts w:asciiTheme="minorHAnsi" w:hAnsiTheme="minorHAnsi" w:cstheme="minorHAnsi"/>
                <w:b/>
                <w:color w:val="000000"/>
              </w:rPr>
            </w:pPr>
            <w:r w:rsidRPr="00FC1B5C">
              <w:rPr>
                <w:rFonts w:asciiTheme="minorHAnsi" w:hAnsiTheme="minorHAnsi" w:cstheme="minorHAnsi"/>
                <w:b/>
                <w:bCs/>
              </w:rPr>
              <w:t>Categories of data subjects whose Personal Data is transferred/Processed:</w:t>
            </w:r>
          </w:p>
        </w:tc>
        <w:bookmarkStart w:id="7" w:name="_Hlk91001038"/>
        <w:tc>
          <w:tcPr>
            <w:tcW w:w="6210" w:type="dxa"/>
            <w:shd w:val="clear" w:color="auto" w:fill="FFFFFF"/>
          </w:tcPr>
          <w:p w14:paraId="47FFB5D5" w14:textId="77777777" w:rsidR="0046057D" w:rsidRPr="00FC1B5C" w:rsidRDefault="00000000" w:rsidP="00B5710A">
            <w:pPr>
              <w:keepNext/>
              <w:suppressAutoHyphens/>
              <w:spacing w:after="120"/>
              <w:ind w:right="-106"/>
              <w:rPr>
                <w:rFonts w:asciiTheme="minorHAnsi" w:hAnsiTheme="minorHAnsi" w:cstheme="minorHAnsi"/>
              </w:rPr>
            </w:pPr>
            <w:sdt>
              <w:sdtPr>
                <w:rPr>
                  <w:rFonts w:asciiTheme="minorHAnsi" w:hAnsiTheme="minorHAnsi" w:cstheme="minorHAnsi"/>
                </w:rPr>
                <w:id w:val="1368947386"/>
                <w14:checkbox>
                  <w14:checked w14:val="1"/>
                  <w14:checkedState w14:val="2612" w14:font="MS Gothic"/>
                  <w14:uncheckedState w14:val="2610" w14:font="MS Gothic"/>
                </w14:checkbox>
              </w:sdtPr>
              <w:sdtContent>
                <w:r w:rsidR="0046057D" w:rsidRPr="00FC1B5C">
                  <w:rPr>
                    <w:rFonts w:ascii="Segoe UI Symbol" w:eastAsia="MS Gothic" w:hAnsi="Segoe UI Symbol" w:cs="Segoe UI Symbol"/>
                  </w:rPr>
                  <w:t>☒</w:t>
                </w:r>
              </w:sdtContent>
            </w:sdt>
            <w:r w:rsidR="0046057D" w:rsidRPr="00FC1B5C">
              <w:rPr>
                <w:rFonts w:asciiTheme="minorHAnsi" w:hAnsiTheme="minorHAnsi" w:cstheme="minorHAnsi"/>
              </w:rPr>
              <w:t xml:space="preserve"> Employees and staff </w:t>
            </w:r>
            <w:r w:rsidR="0046057D" w:rsidRPr="00FC1B5C">
              <w:rPr>
                <w:rFonts w:asciiTheme="minorHAnsi" w:hAnsiTheme="minorHAnsi" w:cstheme="minorHAnsi"/>
                <w:lang w:val="en-GB"/>
              </w:rPr>
              <w:t>(including applicants, regular, temporary, part-time, trainees, contractors and agents)</w:t>
            </w:r>
          </w:p>
          <w:p w14:paraId="37EF8A57" w14:textId="77777777" w:rsidR="0046057D" w:rsidRPr="00FC1B5C" w:rsidRDefault="00000000" w:rsidP="00B5710A">
            <w:pPr>
              <w:keepNext/>
              <w:suppressAutoHyphens/>
              <w:spacing w:after="120"/>
              <w:ind w:right="-106"/>
              <w:rPr>
                <w:rFonts w:asciiTheme="minorHAnsi" w:hAnsiTheme="minorHAnsi" w:cstheme="minorHAnsi"/>
              </w:rPr>
            </w:pPr>
            <w:sdt>
              <w:sdtPr>
                <w:rPr>
                  <w:rFonts w:asciiTheme="minorHAnsi" w:hAnsiTheme="minorHAnsi" w:cstheme="minorHAnsi"/>
                </w:rPr>
                <w:id w:val="2087260523"/>
                <w14:checkbox>
                  <w14:checked w14:val="1"/>
                  <w14:checkedState w14:val="2612" w14:font="MS Gothic"/>
                  <w14:uncheckedState w14:val="2610" w14:font="MS Gothic"/>
                </w14:checkbox>
              </w:sdtPr>
              <w:sdtContent>
                <w:r w:rsidR="0046057D" w:rsidRPr="00FC1B5C">
                  <w:rPr>
                    <w:rFonts w:ascii="Segoe UI Symbol" w:eastAsia="MS Gothic" w:hAnsi="Segoe UI Symbol" w:cs="Segoe UI Symbol"/>
                  </w:rPr>
                  <w:t>☒</w:t>
                </w:r>
              </w:sdtContent>
            </w:sdt>
            <w:r w:rsidR="0046057D" w:rsidRPr="00FC1B5C">
              <w:rPr>
                <w:rFonts w:asciiTheme="minorHAnsi" w:hAnsiTheme="minorHAnsi" w:cstheme="minorHAnsi"/>
              </w:rPr>
              <w:t xml:space="preserve"> Contact persons at business partners, suppliers, vendors and other cooperation partners</w:t>
            </w:r>
          </w:p>
          <w:p w14:paraId="7B9AFCE6" w14:textId="77777777" w:rsidR="0046057D" w:rsidRPr="00FC1B5C" w:rsidRDefault="00000000" w:rsidP="00B5710A">
            <w:pPr>
              <w:keepNext/>
              <w:suppressAutoHyphens/>
              <w:spacing w:after="120"/>
              <w:ind w:right="-106"/>
              <w:rPr>
                <w:rFonts w:asciiTheme="minorHAnsi" w:hAnsiTheme="minorHAnsi" w:cstheme="minorHAnsi"/>
              </w:rPr>
            </w:pPr>
            <w:sdt>
              <w:sdtPr>
                <w:rPr>
                  <w:rFonts w:asciiTheme="minorHAnsi" w:hAnsiTheme="minorHAnsi" w:cstheme="minorHAnsi"/>
                </w:rPr>
                <w:id w:val="-1376469829"/>
                <w14:checkbox>
                  <w14:checked w14:val="1"/>
                  <w14:checkedState w14:val="2612" w14:font="MS Gothic"/>
                  <w14:uncheckedState w14:val="2610" w14:font="MS Gothic"/>
                </w14:checkbox>
              </w:sdtPr>
              <w:sdtContent>
                <w:r w:rsidR="0046057D" w:rsidRPr="00FC1B5C">
                  <w:rPr>
                    <w:rFonts w:ascii="Segoe UI Symbol" w:eastAsia="MS Gothic" w:hAnsi="Segoe UI Symbol" w:cs="Segoe UI Symbol"/>
                  </w:rPr>
                  <w:t>☒</w:t>
                </w:r>
              </w:sdtContent>
            </w:sdt>
            <w:r w:rsidR="0046057D" w:rsidRPr="00FC1B5C">
              <w:rPr>
                <w:rFonts w:asciiTheme="minorHAnsi" w:hAnsiTheme="minorHAnsi" w:cstheme="minorHAnsi"/>
              </w:rPr>
              <w:t xml:space="preserve"> Customer(s) and/or their employees and staff </w:t>
            </w:r>
            <w:r w:rsidR="0046057D" w:rsidRPr="00FC1B5C">
              <w:rPr>
                <w:rFonts w:asciiTheme="minorHAnsi" w:hAnsiTheme="minorHAnsi" w:cstheme="minorHAnsi"/>
                <w:lang w:val="en-GB"/>
              </w:rPr>
              <w:t>(including applicants, regular, temporary, part-time, trainees, contractors and agents)</w:t>
            </w:r>
            <w:r w:rsidR="0046057D" w:rsidRPr="00FC1B5C">
              <w:rPr>
                <w:rFonts w:asciiTheme="minorHAnsi" w:hAnsiTheme="minorHAnsi" w:cstheme="minorHAnsi"/>
              </w:rPr>
              <w:t xml:space="preserve"> </w:t>
            </w:r>
          </w:p>
          <w:bookmarkEnd w:id="7"/>
          <w:p w14:paraId="03E506D5" w14:textId="77777777" w:rsidR="0046057D" w:rsidRPr="00FC1B5C" w:rsidRDefault="00000000" w:rsidP="00B5710A">
            <w:pPr>
              <w:keepNext/>
              <w:suppressAutoHyphens/>
              <w:spacing w:after="120"/>
              <w:ind w:right="-106"/>
              <w:rPr>
                <w:rFonts w:asciiTheme="minorHAnsi" w:hAnsiTheme="minorHAnsi" w:cstheme="minorHAnsi"/>
              </w:rPr>
            </w:pPr>
            <w:sdt>
              <w:sdtPr>
                <w:rPr>
                  <w:rFonts w:asciiTheme="minorHAnsi" w:hAnsiTheme="minorHAnsi" w:cstheme="minorHAnsi"/>
                </w:rPr>
                <w:id w:val="-583221683"/>
                <w14:checkbox>
                  <w14:checked w14:val="1"/>
                  <w14:checkedState w14:val="2612" w14:font="MS Gothic"/>
                  <w14:uncheckedState w14:val="2610" w14:font="MS Gothic"/>
                </w14:checkbox>
              </w:sdtPr>
              <w:sdtContent>
                <w:r w:rsidR="0046057D" w:rsidRPr="00FC1B5C">
                  <w:rPr>
                    <w:rFonts w:ascii="Segoe UI Symbol" w:eastAsia="MS Gothic" w:hAnsi="Segoe UI Symbol" w:cs="Segoe UI Symbol"/>
                  </w:rPr>
                  <w:t>☒</w:t>
                </w:r>
              </w:sdtContent>
            </w:sdt>
            <w:r w:rsidR="0046057D" w:rsidRPr="00FC1B5C">
              <w:rPr>
                <w:rFonts w:asciiTheme="minorHAnsi" w:hAnsiTheme="minorHAnsi" w:cstheme="minorHAnsi"/>
              </w:rPr>
              <w:t xml:space="preserve"> Users of Siemens software products/services</w:t>
            </w:r>
          </w:p>
          <w:p w14:paraId="0443D5DA" w14:textId="77777777" w:rsidR="0046057D" w:rsidRPr="00FC1B5C" w:rsidRDefault="00000000" w:rsidP="00B5710A">
            <w:pPr>
              <w:keepNext/>
              <w:suppressAutoHyphens/>
              <w:spacing w:after="120"/>
              <w:ind w:right="-106"/>
              <w:rPr>
                <w:rFonts w:asciiTheme="minorHAnsi" w:hAnsiTheme="minorHAnsi" w:cstheme="minorHAnsi"/>
              </w:rPr>
            </w:pPr>
            <w:sdt>
              <w:sdtPr>
                <w:rPr>
                  <w:rFonts w:asciiTheme="minorHAnsi" w:hAnsiTheme="minorHAnsi" w:cstheme="minorHAnsi"/>
                </w:rPr>
                <w:id w:val="103392735"/>
                <w14:checkbox>
                  <w14:checked w14:val="0"/>
                  <w14:checkedState w14:val="2612" w14:font="MS Gothic"/>
                  <w14:uncheckedState w14:val="2610" w14:font="MS Gothic"/>
                </w14:checkbox>
              </w:sdtPr>
              <w:sdtContent>
                <w:r w:rsidR="0046057D" w:rsidRPr="00FC1B5C">
                  <w:rPr>
                    <w:rFonts w:ascii="Segoe UI Symbol" w:eastAsia="MS Gothic" w:hAnsi="Segoe UI Symbol" w:cs="Segoe UI Symbol"/>
                  </w:rPr>
                  <w:t>☐</w:t>
                </w:r>
              </w:sdtContent>
            </w:sdt>
            <w:r w:rsidR="0046057D" w:rsidRPr="00FC1B5C">
              <w:rPr>
                <w:rFonts w:asciiTheme="minorHAnsi" w:hAnsiTheme="minorHAnsi" w:cstheme="minorHAnsi"/>
              </w:rPr>
              <w:t xml:space="preserve"> Other, please </w:t>
            </w:r>
            <w:proofErr w:type="gramStart"/>
            <w:r w:rsidR="0046057D" w:rsidRPr="00FC1B5C">
              <w:rPr>
                <w:rFonts w:asciiTheme="minorHAnsi" w:hAnsiTheme="minorHAnsi" w:cstheme="minorHAnsi"/>
              </w:rPr>
              <w:t>list:</w:t>
            </w:r>
            <w:proofErr w:type="gramEnd"/>
            <w:r w:rsidR="0046057D" w:rsidRPr="00FC1B5C">
              <w:rPr>
                <w:rFonts w:asciiTheme="minorHAnsi" w:hAnsiTheme="minorHAnsi" w:cstheme="minorHAnsi"/>
              </w:rPr>
              <w:t xml:space="preserve"> </w:t>
            </w:r>
            <w:r w:rsidR="0046057D" w:rsidRPr="00FC1B5C">
              <w:rPr>
                <w:rFonts w:asciiTheme="minorHAnsi" w:hAnsiTheme="minorHAnsi" w:cstheme="minorHAnsi"/>
                <w:highlight w:val="yellow"/>
              </w:rPr>
              <w:t>insert</w:t>
            </w:r>
          </w:p>
          <w:p w14:paraId="396FAFB6" w14:textId="77777777" w:rsidR="0046057D" w:rsidRPr="00FC1B5C" w:rsidRDefault="0046057D" w:rsidP="00B5710A">
            <w:pPr>
              <w:keepNext/>
              <w:suppressAutoHyphens/>
              <w:spacing w:after="120"/>
              <w:ind w:right="-106"/>
              <w:rPr>
                <w:rFonts w:asciiTheme="minorHAnsi" w:hAnsiTheme="minorHAnsi" w:cstheme="minorHAnsi"/>
              </w:rPr>
            </w:pPr>
            <w:r w:rsidRPr="00FC1B5C">
              <w:rPr>
                <w:rFonts w:asciiTheme="minorHAnsi" w:hAnsiTheme="minorHAnsi" w:cstheme="minorHAnsi"/>
                <w:lang w:val="en-GB"/>
              </w:rPr>
              <w:t xml:space="preserve">Further affected data subjects whose personal data is contained in an application or IT system which is in scope of the Services provided.  </w:t>
            </w:r>
          </w:p>
        </w:tc>
      </w:tr>
      <w:tr w:rsidR="0046057D" w:rsidRPr="00FC1B5C" w14:paraId="07DA9EE5" w14:textId="77777777" w:rsidTr="00B5710A">
        <w:trPr>
          <w:cantSplit/>
          <w:trHeight w:val="105"/>
          <w:jc w:val="center"/>
        </w:trPr>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D1EC37" w14:textId="77777777" w:rsidR="0046057D" w:rsidRPr="00FC1B5C" w:rsidRDefault="0046057D" w:rsidP="00B5710A">
            <w:pPr>
              <w:suppressAutoHyphens/>
              <w:spacing w:after="40"/>
              <w:ind w:right="-106"/>
              <w:rPr>
                <w:rFonts w:asciiTheme="minorHAnsi" w:hAnsiTheme="minorHAnsi" w:cstheme="minorHAnsi"/>
                <w:b/>
                <w:bCs/>
              </w:rPr>
            </w:pPr>
            <w:r w:rsidRPr="00FC1B5C">
              <w:rPr>
                <w:rFonts w:asciiTheme="minorHAnsi" w:hAnsiTheme="minorHAnsi" w:cstheme="minorHAnsi"/>
                <w:b/>
                <w:bCs/>
              </w:rPr>
              <w:t>Categories of Personal Data transferred/Processed</w:t>
            </w:r>
          </w:p>
        </w:tc>
        <w:bookmarkStart w:id="8" w:name="_Hlk91001067"/>
        <w:tc>
          <w:tcPr>
            <w:tcW w:w="6210" w:type="dxa"/>
            <w:tcBorders>
              <w:top w:val="single" w:sz="4" w:space="0" w:color="auto"/>
              <w:left w:val="single" w:sz="4" w:space="0" w:color="auto"/>
              <w:bottom w:val="single" w:sz="4" w:space="0" w:color="auto"/>
              <w:right w:val="single" w:sz="4" w:space="0" w:color="auto"/>
            </w:tcBorders>
            <w:shd w:val="clear" w:color="auto" w:fill="FFFFFF"/>
          </w:tcPr>
          <w:p w14:paraId="0F5F9EC6" w14:textId="77777777" w:rsidR="0046057D" w:rsidRPr="00FC1B5C" w:rsidRDefault="00000000" w:rsidP="00B5710A">
            <w:pPr>
              <w:suppressAutoHyphens/>
              <w:spacing w:after="240"/>
              <w:ind w:right="-106"/>
              <w:rPr>
                <w:rFonts w:asciiTheme="minorHAnsi" w:hAnsiTheme="minorHAnsi" w:cstheme="minorHAnsi"/>
                <w:lang w:val="en-GB"/>
              </w:rPr>
            </w:pPr>
            <w:sdt>
              <w:sdtPr>
                <w:rPr>
                  <w:rFonts w:asciiTheme="minorHAnsi" w:hAnsiTheme="minorHAnsi" w:cstheme="minorHAnsi"/>
                  <w:lang w:val="en-GB"/>
                </w:rPr>
                <w:id w:val="-505293226"/>
                <w14:checkbox>
                  <w14:checked w14:val="1"/>
                  <w14:checkedState w14:val="2612" w14:font="MS Gothic"/>
                  <w14:uncheckedState w14:val="2610" w14:font="MS Gothic"/>
                </w14:checkbox>
              </w:sdtPr>
              <w:sdtContent>
                <w:r w:rsidR="0046057D" w:rsidRPr="00FC1B5C">
                  <w:rPr>
                    <w:rFonts w:ascii="Segoe UI Symbol" w:eastAsia="MS Gothic" w:hAnsi="Segoe UI Symbol" w:cs="Segoe UI Symbol"/>
                    <w:lang w:val="en-GB"/>
                  </w:rPr>
                  <w:t>☒</w:t>
                </w:r>
              </w:sdtContent>
            </w:sdt>
            <w:r w:rsidR="0046057D" w:rsidRPr="00FC1B5C">
              <w:rPr>
                <w:rFonts w:asciiTheme="minorHAnsi" w:hAnsiTheme="minorHAnsi" w:cstheme="minorHAnsi"/>
                <w:lang w:val="en-GB"/>
              </w:rPr>
              <w:t xml:space="preserve"> Contact information (such as name, address, phone or fax number, email address, etc.)</w:t>
            </w:r>
          </w:p>
          <w:p w14:paraId="625ACC86" w14:textId="77777777" w:rsidR="0046057D" w:rsidRPr="00FC1B5C" w:rsidRDefault="00000000" w:rsidP="00B5710A">
            <w:pPr>
              <w:suppressAutoHyphens/>
              <w:spacing w:after="240"/>
              <w:ind w:right="-106"/>
              <w:rPr>
                <w:rFonts w:asciiTheme="minorHAnsi" w:hAnsiTheme="minorHAnsi" w:cstheme="minorHAnsi"/>
                <w:lang w:val="en-GB"/>
              </w:rPr>
            </w:pPr>
            <w:sdt>
              <w:sdtPr>
                <w:rPr>
                  <w:rFonts w:asciiTheme="minorHAnsi" w:hAnsiTheme="minorHAnsi" w:cstheme="minorHAnsi"/>
                  <w:lang w:val="en-GB"/>
                </w:rPr>
                <w:id w:val="246700471"/>
                <w14:checkbox>
                  <w14:checked w14:val="1"/>
                  <w14:checkedState w14:val="2612" w14:font="MS Gothic"/>
                  <w14:uncheckedState w14:val="2610" w14:font="MS Gothic"/>
                </w14:checkbox>
              </w:sdtPr>
              <w:sdtContent>
                <w:r w:rsidR="0046057D" w:rsidRPr="00FC1B5C">
                  <w:rPr>
                    <w:rFonts w:ascii="Segoe UI Symbol" w:eastAsia="MS Gothic" w:hAnsi="Segoe UI Symbol" w:cs="Segoe UI Symbol"/>
                    <w:lang w:val="en-GB"/>
                  </w:rPr>
                  <w:t>☒</w:t>
                </w:r>
              </w:sdtContent>
            </w:sdt>
            <w:r w:rsidR="0046057D" w:rsidRPr="00FC1B5C">
              <w:rPr>
                <w:rFonts w:asciiTheme="minorHAnsi" w:hAnsiTheme="minorHAnsi" w:cstheme="minorHAnsi"/>
                <w:lang w:val="en-GB"/>
              </w:rPr>
              <w:t xml:space="preserve"> Organizational organization (such as job position, department, etc.)</w:t>
            </w:r>
          </w:p>
          <w:p w14:paraId="50650C2B" w14:textId="77777777" w:rsidR="0046057D" w:rsidRPr="00FC1B5C" w:rsidRDefault="00000000" w:rsidP="00B5710A">
            <w:pPr>
              <w:suppressAutoHyphens/>
              <w:spacing w:after="240"/>
              <w:ind w:right="-106"/>
              <w:rPr>
                <w:rFonts w:asciiTheme="minorHAnsi" w:hAnsiTheme="minorHAnsi" w:cstheme="minorHAnsi"/>
                <w:lang w:val="en-GB"/>
              </w:rPr>
            </w:pPr>
            <w:sdt>
              <w:sdtPr>
                <w:rPr>
                  <w:rFonts w:asciiTheme="minorHAnsi" w:hAnsiTheme="minorHAnsi" w:cstheme="minorHAnsi"/>
                  <w:lang w:val="en-GB"/>
                </w:rPr>
                <w:id w:val="-1127623303"/>
                <w14:checkbox>
                  <w14:checked w14:val="1"/>
                  <w14:checkedState w14:val="2612" w14:font="MS Gothic"/>
                  <w14:uncheckedState w14:val="2610" w14:font="MS Gothic"/>
                </w14:checkbox>
              </w:sdtPr>
              <w:sdtContent>
                <w:r w:rsidR="0046057D" w:rsidRPr="00FC1B5C">
                  <w:rPr>
                    <w:rFonts w:ascii="Segoe UI Symbol" w:eastAsia="MS Gothic" w:hAnsi="Segoe UI Symbol" w:cs="Segoe UI Symbol"/>
                    <w:lang w:val="en-GB"/>
                  </w:rPr>
                  <w:t>☒</w:t>
                </w:r>
              </w:sdtContent>
            </w:sdt>
            <w:r w:rsidR="0046057D" w:rsidRPr="00FC1B5C">
              <w:rPr>
                <w:rFonts w:asciiTheme="minorHAnsi" w:hAnsiTheme="minorHAnsi" w:cstheme="minorHAnsi"/>
                <w:lang w:val="en-GB"/>
              </w:rPr>
              <w:t xml:space="preserve"> Location data (such as GPS, etc.)</w:t>
            </w:r>
          </w:p>
          <w:p w14:paraId="4F909F24" w14:textId="77777777" w:rsidR="0046057D" w:rsidRPr="00FC1B5C" w:rsidRDefault="00000000" w:rsidP="00B5710A">
            <w:pPr>
              <w:suppressAutoHyphens/>
              <w:spacing w:after="240"/>
              <w:ind w:right="-106"/>
              <w:rPr>
                <w:rFonts w:asciiTheme="minorHAnsi" w:hAnsiTheme="minorHAnsi" w:cstheme="minorHAnsi"/>
                <w:lang w:val="en-GB"/>
              </w:rPr>
            </w:pPr>
            <w:sdt>
              <w:sdtPr>
                <w:rPr>
                  <w:rFonts w:asciiTheme="minorHAnsi" w:hAnsiTheme="minorHAnsi" w:cstheme="minorHAnsi"/>
                  <w:lang w:val="en-GB"/>
                </w:rPr>
                <w:id w:val="287181510"/>
                <w14:checkbox>
                  <w14:checked w14:val="0"/>
                  <w14:checkedState w14:val="2612" w14:font="MS Gothic"/>
                  <w14:uncheckedState w14:val="2610" w14:font="MS Gothic"/>
                </w14:checkbox>
              </w:sdtPr>
              <w:sdtContent>
                <w:r w:rsidR="0046057D" w:rsidRPr="00FC1B5C">
                  <w:rPr>
                    <w:rFonts w:ascii="Segoe UI Symbol" w:eastAsia="MS Gothic" w:hAnsi="Segoe UI Symbol" w:cs="Segoe UI Symbol"/>
                    <w:lang w:val="en-GB"/>
                  </w:rPr>
                  <w:t>☐</w:t>
                </w:r>
              </w:sdtContent>
            </w:sdt>
            <w:r w:rsidR="0046057D" w:rsidRPr="00FC1B5C">
              <w:rPr>
                <w:rFonts w:asciiTheme="minorHAnsi" w:hAnsiTheme="minorHAnsi" w:cstheme="minorHAnsi"/>
                <w:lang w:val="en-GB"/>
              </w:rPr>
              <w:t xml:space="preserve"> Governmental and personal identifiers (such as social security number, driver’s license number, social insurance number, etc.)</w:t>
            </w:r>
          </w:p>
          <w:p w14:paraId="7A3619E4" w14:textId="77777777" w:rsidR="0046057D" w:rsidRPr="00FC1B5C" w:rsidRDefault="00000000" w:rsidP="00B5710A">
            <w:pPr>
              <w:suppressAutoHyphens/>
              <w:spacing w:after="240"/>
              <w:ind w:right="-106"/>
              <w:rPr>
                <w:rFonts w:asciiTheme="minorHAnsi" w:hAnsiTheme="minorHAnsi" w:cstheme="minorHAnsi"/>
                <w:lang w:val="en-GB"/>
              </w:rPr>
            </w:pPr>
            <w:sdt>
              <w:sdtPr>
                <w:rPr>
                  <w:rFonts w:asciiTheme="minorHAnsi" w:hAnsiTheme="minorHAnsi" w:cstheme="minorHAnsi"/>
                  <w:lang w:val="en-GB"/>
                </w:rPr>
                <w:id w:val="-1700844748"/>
                <w14:checkbox>
                  <w14:checked w14:val="0"/>
                  <w14:checkedState w14:val="2612" w14:font="MS Gothic"/>
                  <w14:uncheckedState w14:val="2610" w14:font="MS Gothic"/>
                </w14:checkbox>
              </w:sdtPr>
              <w:sdtContent>
                <w:r w:rsidR="0046057D" w:rsidRPr="00FC1B5C">
                  <w:rPr>
                    <w:rFonts w:ascii="Segoe UI Symbol" w:eastAsia="MS Gothic" w:hAnsi="Segoe UI Symbol" w:cs="Segoe UI Symbol"/>
                    <w:lang w:val="en-GB"/>
                  </w:rPr>
                  <w:t>☐</w:t>
                </w:r>
              </w:sdtContent>
            </w:sdt>
            <w:r w:rsidR="0046057D" w:rsidRPr="00FC1B5C">
              <w:rPr>
                <w:rFonts w:asciiTheme="minorHAnsi" w:hAnsiTheme="minorHAnsi" w:cstheme="minorHAnsi"/>
                <w:lang w:val="en-GB"/>
              </w:rPr>
              <w:t xml:space="preserve"> Financial data (such as income, loan files, transactions, credit information, purchase and consumption habits, insolvency status, etc.)</w:t>
            </w:r>
          </w:p>
          <w:p w14:paraId="088C3CAA" w14:textId="77777777" w:rsidR="0046057D" w:rsidRPr="00FC1B5C" w:rsidRDefault="00000000" w:rsidP="00B5710A">
            <w:pPr>
              <w:suppressAutoHyphens/>
              <w:spacing w:after="240"/>
              <w:ind w:right="-106"/>
              <w:rPr>
                <w:rFonts w:asciiTheme="minorHAnsi" w:hAnsiTheme="minorHAnsi" w:cstheme="minorHAnsi"/>
                <w:lang w:val="en-GB"/>
              </w:rPr>
            </w:pPr>
            <w:sdt>
              <w:sdtPr>
                <w:rPr>
                  <w:rFonts w:asciiTheme="minorHAnsi" w:hAnsiTheme="minorHAnsi" w:cstheme="minorHAnsi"/>
                  <w:lang w:val="en-GB"/>
                </w:rPr>
                <w:id w:val="793646667"/>
                <w14:checkbox>
                  <w14:checked w14:val="0"/>
                  <w14:checkedState w14:val="2612" w14:font="MS Gothic"/>
                  <w14:uncheckedState w14:val="2610" w14:font="MS Gothic"/>
                </w14:checkbox>
              </w:sdtPr>
              <w:sdtContent>
                <w:r w:rsidR="0046057D" w:rsidRPr="00FC1B5C">
                  <w:rPr>
                    <w:rFonts w:ascii="Segoe UI Symbol" w:eastAsia="MS Gothic" w:hAnsi="Segoe UI Symbol" w:cs="Segoe UI Symbol"/>
                    <w:lang w:val="en-GB"/>
                  </w:rPr>
                  <w:t>☐</w:t>
                </w:r>
              </w:sdtContent>
            </w:sdt>
            <w:r w:rsidR="0046057D" w:rsidRPr="00FC1B5C">
              <w:rPr>
                <w:rFonts w:asciiTheme="minorHAnsi" w:hAnsiTheme="minorHAnsi" w:cstheme="minorHAnsi"/>
                <w:lang w:val="en-GB"/>
              </w:rPr>
              <w:t xml:space="preserve"> Employment data (such as recruiting data and qualification, compensation and payroll data, employee identification data, employee status, attendance data, work history data, etc.) </w:t>
            </w:r>
          </w:p>
          <w:p w14:paraId="06FFEA8D" w14:textId="77777777" w:rsidR="0046057D" w:rsidRPr="00FC1B5C" w:rsidRDefault="00000000" w:rsidP="00B5710A">
            <w:pPr>
              <w:suppressAutoHyphens/>
              <w:spacing w:after="240"/>
              <w:ind w:right="-106"/>
              <w:rPr>
                <w:rFonts w:asciiTheme="minorHAnsi" w:hAnsiTheme="minorHAnsi" w:cstheme="minorHAnsi"/>
                <w:lang w:val="en-GB"/>
              </w:rPr>
            </w:pPr>
            <w:sdt>
              <w:sdtPr>
                <w:rPr>
                  <w:rFonts w:asciiTheme="minorHAnsi" w:hAnsiTheme="minorHAnsi" w:cstheme="minorHAnsi"/>
                  <w:lang w:val="en-GB"/>
                </w:rPr>
                <w:id w:val="-1311403732"/>
                <w14:checkbox>
                  <w14:checked w14:val="1"/>
                  <w14:checkedState w14:val="2612" w14:font="MS Gothic"/>
                  <w14:uncheckedState w14:val="2610" w14:font="MS Gothic"/>
                </w14:checkbox>
              </w:sdtPr>
              <w:sdtContent>
                <w:r w:rsidR="0046057D" w:rsidRPr="00FC1B5C">
                  <w:rPr>
                    <w:rFonts w:ascii="Segoe UI Symbol" w:eastAsia="MS Gothic" w:hAnsi="Segoe UI Symbol" w:cs="Segoe UI Symbol"/>
                    <w:lang w:val="en-GB"/>
                  </w:rPr>
                  <w:t>☒</w:t>
                </w:r>
              </w:sdtContent>
            </w:sdt>
            <w:r w:rsidR="0046057D" w:rsidRPr="00FC1B5C">
              <w:rPr>
                <w:rFonts w:asciiTheme="minorHAnsi" w:hAnsiTheme="minorHAnsi" w:cstheme="minorHAnsi"/>
                <w:lang w:val="en-GB"/>
              </w:rPr>
              <w:t xml:space="preserve"> User account data (such as username/ID and password, etc.)</w:t>
            </w:r>
          </w:p>
          <w:p w14:paraId="22D5DDD2" w14:textId="1AFC75C1" w:rsidR="0046057D" w:rsidRPr="00FC1B5C" w:rsidRDefault="00000000" w:rsidP="00B5710A">
            <w:pPr>
              <w:suppressAutoHyphens/>
              <w:spacing w:after="240"/>
              <w:ind w:right="-106"/>
              <w:rPr>
                <w:rFonts w:asciiTheme="minorHAnsi" w:hAnsiTheme="minorHAnsi" w:cstheme="minorHAnsi"/>
                <w:lang w:val="en-GB"/>
              </w:rPr>
            </w:pPr>
            <w:sdt>
              <w:sdtPr>
                <w:rPr>
                  <w:rFonts w:asciiTheme="minorHAnsi" w:hAnsiTheme="minorHAnsi" w:cstheme="minorHAnsi"/>
                  <w:lang w:val="en-GB"/>
                </w:rPr>
                <w:id w:val="1975637606"/>
                <w14:checkbox>
                  <w14:checked w14:val="1"/>
                  <w14:checkedState w14:val="2612" w14:font="MS Gothic"/>
                  <w14:uncheckedState w14:val="2610" w14:font="MS Gothic"/>
                </w14:checkbox>
              </w:sdtPr>
              <w:sdtContent>
                <w:r w:rsidR="0013436F">
                  <w:rPr>
                    <w:rFonts w:ascii="MS Gothic" w:eastAsia="MS Gothic" w:hAnsi="MS Gothic" w:cstheme="minorHAnsi" w:hint="eastAsia"/>
                    <w:lang w:val="en-GB"/>
                  </w:rPr>
                  <w:t>☒</w:t>
                </w:r>
              </w:sdtContent>
            </w:sdt>
            <w:r w:rsidR="0046057D" w:rsidRPr="00FC1B5C">
              <w:rPr>
                <w:rFonts w:asciiTheme="minorHAnsi" w:hAnsiTheme="minorHAnsi" w:cstheme="minorHAnsi"/>
                <w:lang w:val="en-GB"/>
              </w:rPr>
              <w:t xml:space="preserve"> Information related to data subject’s use of IT assets (such as IP address, login information, credentials, etc.)</w:t>
            </w:r>
          </w:p>
          <w:p w14:paraId="01AB766B" w14:textId="77777777" w:rsidR="0046057D" w:rsidRPr="00FC1B5C" w:rsidRDefault="00000000" w:rsidP="00B5710A">
            <w:pPr>
              <w:suppressAutoHyphens/>
              <w:spacing w:after="240"/>
              <w:ind w:right="-106"/>
              <w:rPr>
                <w:rFonts w:asciiTheme="minorHAnsi" w:hAnsiTheme="minorHAnsi" w:cstheme="minorHAnsi"/>
                <w:lang w:val="en-GB"/>
              </w:rPr>
            </w:pPr>
            <w:sdt>
              <w:sdtPr>
                <w:rPr>
                  <w:rFonts w:asciiTheme="minorHAnsi" w:hAnsiTheme="minorHAnsi" w:cstheme="minorHAnsi"/>
                  <w:lang w:val="en-GB"/>
                </w:rPr>
                <w:id w:val="656960500"/>
                <w14:checkbox>
                  <w14:checked w14:val="0"/>
                  <w14:checkedState w14:val="2612" w14:font="MS Gothic"/>
                  <w14:uncheckedState w14:val="2610" w14:font="MS Gothic"/>
                </w14:checkbox>
              </w:sdtPr>
              <w:sdtContent>
                <w:r w:rsidR="0046057D" w:rsidRPr="00FC1B5C">
                  <w:rPr>
                    <w:rFonts w:ascii="Segoe UI Symbol" w:eastAsia="MS Gothic" w:hAnsi="Segoe UI Symbol" w:cs="Segoe UI Symbol"/>
                    <w:lang w:val="en-GB"/>
                  </w:rPr>
                  <w:t>☐</w:t>
                </w:r>
              </w:sdtContent>
            </w:sdt>
            <w:r w:rsidR="0046057D" w:rsidRPr="00FC1B5C">
              <w:rPr>
                <w:rFonts w:asciiTheme="minorHAnsi" w:hAnsiTheme="minorHAnsi" w:cstheme="minorHAnsi"/>
                <w:lang w:val="en-GB"/>
              </w:rPr>
              <w:t xml:space="preserve"> Financial account information (such as banking/ credit card data, account numbers, credit card numbers, etc.)</w:t>
            </w:r>
          </w:p>
          <w:p w14:paraId="29EA9208" w14:textId="77777777" w:rsidR="0046057D" w:rsidRPr="00FC1B5C" w:rsidRDefault="00000000" w:rsidP="00B5710A">
            <w:pPr>
              <w:suppressAutoHyphens/>
              <w:spacing w:after="240"/>
              <w:ind w:right="-106"/>
              <w:rPr>
                <w:rFonts w:asciiTheme="minorHAnsi" w:hAnsiTheme="minorHAnsi" w:cstheme="minorHAnsi"/>
                <w:lang w:val="en-GB"/>
              </w:rPr>
            </w:pPr>
            <w:sdt>
              <w:sdtPr>
                <w:rPr>
                  <w:rFonts w:asciiTheme="minorHAnsi" w:hAnsiTheme="minorHAnsi" w:cstheme="minorHAnsi"/>
                  <w:lang w:val="en-GB"/>
                </w:rPr>
                <w:id w:val="-1215118947"/>
                <w14:checkbox>
                  <w14:checked w14:val="0"/>
                  <w14:checkedState w14:val="2612" w14:font="MS Gothic"/>
                  <w14:uncheckedState w14:val="2610" w14:font="MS Gothic"/>
                </w14:checkbox>
              </w:sdtPr>
              <w:sdtContent>
                <w:r w:rsidR="0046057D" w:rsidRPr="00FC1B5C">
                  <w:rPr>
                    <w:rFonts w:ascii="Segoe UI Symbol" w:eastAsia="MS Gothic" w:hAnsi="Segoe UI Symbol" w:cs="Segoe UI Symbol"/>
                    <w:lang w:val="en-GB"/>
                  </w:rPr>
                  <w:t>☐</w:t>
                </w:r>
              </w:sdtContent>
            </w:sdt>
            <w:r w:rsidR="0046057D" w:rsidRPr="00FC1B5C">
              <w:rPr>
                <w:rFonts w:asciiTheme="minorHAnsi" w:hAnsiTheme="minorHAnsi" w:cstheme="minorHAnsi"/>
                <w:lang w:val="en-GB"/>
              </w:rPr>
              <w:t xml:space="preserve"> Other; please </w:t>
            </w:r>
            <w:proofErr w:type="gramStart"/>
            <w:r w:rsidR="0046057D" w:rsidRPr="00FC1B5C">
              <w:rPr>
                <w:rFonts w:asciiTheme="minorHAnsi" w:hAnsiTheme="minorHAnsi" w:cstheme="minorHAnsi"/>
                <w:lang w:val="en-GB"/>
              </w:rPr>
              <w:t>list:</w:t>
            </w:r>
            <w:proofErr w:type="gramEnd"/>
            <w:r w:rsidR="0046057D" w:rsidRPr="00FC1B5C">
              <w:rPr>
                <w:rFonts w:asciiTheme="minorHAnsi" w:hAnsiTheme="minorHAnsi" w:cstheme="minorHAnsi"/>
                <w:lang w:val="en-GB"/>
              </w:rPr>
              <w:t xml:space="preserve"> </w:t>
            </w:r>
            <w:bookmarkEnd w:id="8"/>
            <w:r w:rsidR="0046057D" w:rsidRPr="00FC1B5C">
              <w:rPr>
                <w:rFonts w:asciiTheme="minorHAnsi" w:hAnsiTheme="minorHAnsi" w:cstheme="minorHAnsi"/>
                <w:highlight w:val="yellow"/>
              </w:rPr>
              <w:t>insert</w:t>
            </w:r>
          </w:p>
          <w:p w14:paraId="26F1085D" w14:textId="77777777" w:rsidR="0046057D" w:rsidRPr="00FC1B5C" w:rsidRDefault="0046057D" w:rsidP="00B5710A">
            <w:pPr>
              <w:suppressAutoHyphens/>
              <w:spacing w:after="240"/>
              <w:ind w:right="-106"/>
              <w:rPr>
                <w:rFonts w:asciiTheme="minorHAnsi" w:hAnsiTheme="minorHAnsi" w:cstheme="minorHAnsi"/>
                <w:lang w:val="en-GB"/>
              </w:rPr>
            </w:pPr>
            <w:r w:rsidRPr="00FC1B5C">
              <w:rPr>
                <w:rFonts w:asciiTheme="minorHAnsi" w:hAnsiTheme="minorHAnsi" w:cstheme="minorHAnsi"/>
                <w:lang w:val="en-GB"/>
              </w:rPr>
              <w:t>Any further personal data contained in an application or IT system which is in scope of the Services provided.</w:t>
            </w:r>
          </w:p>
        </w:tc>
      </w:tr>
      <w:tr w:rsidR="0046057D" w:rsidRPr="00FC1B5C" w14:paraId="24AB0423" w14:textId="77777777" w:rsidTr="00B5710A">
        <w:trPr>
          <w:cantSplit/>
          <w:trHeight w:val="105"/>
          <w:jc w:val="center"/>
        </w:trPr>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0E7920" w14:textId="77777777" w:rsidR="0046057D" w:rsidRPr="00FC1B5C" w:rsidRDefault="0046057D" w:rsidP="00B5710A">
            <w:pPr>
              <w:suppressAutoHyphens/>
              <w:spacing w:before="40" w:after="40"/>
              <w:ind w:right="-106"/>
              <w:rPr>
                <w:rFonts w:asciiTheme="minorHAnsi" w:hAnsiTheme="minorHAnsi" w:cstheme="minorHAnsi"/>
                <w:b/>
                <w:bCs/>
              </w:rPr>
            </w:pPr>
            <w:r w:rsidRPr="00FC1B5C">
              <w:rPr>
                <w:rFonts w:asciiTheme="minorHAnsi" w:hAnsiTheme="minorHAnsi" w:cstheme="minorHAnsi"/>
                <w:b/>
                <w:bCs/>
              </w:rPr>
              <w:lastRenderedPageBreak/>
              <w:t xml:space="preserve">Special categories of Personal Data to be accessed or Processed </w:t>
            </w:r>
          </w:p>
          <w:p w14:paraId="6B49BAD5" w14:textId="77777777" w:rsidR="0046057D" w:rsidRPr="00FC1B5C" w:rsidRDefault="0046057D" w:rsidP="00B5710A">
            <w:pPr>
              <w:suppressAutoHyphens/>
              <w:spacing w:before="40" w:after="40"/>
              <w:ind w:right="-106"/>
              <w:rPr>
                <w:rFonts w:asciiTheme="minorHAnsi" w:hAnsiTheme="minorHAnsi" w:cstheme="minorHAnsi"/>
                <w:b/>
                <w:bCs/>
              </w:rPr>
            </w:pPr>
          </w:p>
        </w:tc>
        <w:tc>
          <w:tcPr>
            <w:tcW w:w="6210" w:type="dxa"/>
            <w:tcBorders>
              <w:top w:val="single" w:sz="4" w:space="0" w:color="auto"/>
              <w:left w:val="single" w:sz="4" w:space="0" w:color="auto"/>
              <w:bottom w:val="single" w:sz="4" w:space="0" w:color="auto"/>
              <w:right w:val="single" w:sz="4" w:space="0" w:color="auto"/>
            </w:tcBorders>
            <w:shd w:val="clear" w:color="auto" w:fill="FFFFFF"/>
          </w:tcPr>
          <w:p w14:paraId="0691610A" w14:textId="77777777" w:rsidR="0046057D" w:rsidRPr="00FC1B5C" w:rsidRDefault="00000000" w:rsidP="00B5710A">
            <w:pPr>
              <w:suppressAutoHyphens/>
              <w:ind w:right="-106"/>
              <w:rPr>
                <w:rFonts w:asciiTheme="minorHAnsi" w:hAnsiTheme="minorHAnsi" w:cstheme="minorHAnsi"/>
              </w:rPr>
            </w:pPr>
            <w:sdt>
              <w:sdtPr>
                <w:rPr>
                  <w:rFonts w:asciiTheme="minorHAnsi" w:hAnsiTheme="minorHAnsi" w:cstheme="minorHAnsi"/>
                </w:rPr>
                <w:id w:val="996543325"/>
                <w14:checkbox>
                  <w14:checked w14:val="0"/>
                  <w14:checkedState w14:val="2612" w14:font="MS Gothic"/>
                  <w14:uncheckedState w14:val="2610" w14:font="MS Gothic"/>
                </w14:checkbox>
              </w:sdtPr>
              <w:sdtContent>
                <w:r w:rsidR="0046057D" w:rsidRPr="00FC1B5C">
                  <w:rPr>
                    <w:rFonts w:ascii="Segoe UI Symbol" w:eastAsia="MS Gothic" w:hAnsi="Segoe UI Symbol" w:cs="Segoe UI Symbol"/>
                  </w:rPr>
                  <w:t>☐</w:t>
                </w:r>
              </w:sdtContent>
            </w:sdt>
            <w:r w:rsidR="0046057D" w:rsidRPr="00FC1B5C">
              <w:rPr>
                <w:rFonts w:asciiTheme="minorHAnsi" w:hAnsiTheme="minorHAnsi" w:cstheme="minorHAnsi"/>
              </w:rPr>
              <w:t xml:space="preserve"> Information on racial or ethnic origin</w:t>
            </w:r>
          </w:p>
          <w:p w14:paraId="1244603A" w14:textId="77777777" w:rsidR="0046057D" w:rsidRPr="00FC1B5C" w:rsidRDefault="00000000" w:rsidP="00B5710A">
            <w:pPr>
              <w:suppressAutoHyphens/>
              <w:ind w:right="-106"/>
              <w:rPr>
                <w:rFonts w:asciiTheme="minorHAnsi" w:hAnsiTheme="minorHAnsi" w:cstheme="minorHAnsi"/>
              </w:rPr>
            </w:pPr>
            <w:sdt>
              <w:sdtPr>
                <w:rPr>
                  <w:rFonts w:asciiTheme="minorHAnsi" w:hAnsiTheme="minorHAnsi" w:cstheme="minorHAnsi"/>
                </w:rPr>
                <w:id w:val="974029686"/>
                <w14:checkbox>
                  <w14:checked w14:val="0"/>
                  <w14:checkedState w14:val="2612" w14:font="MS Gothic"/>
                  <w14:uncheckedState w14:val="2610" w14:font="MS Gothic"/>
                </w14:checkbox>
              </w:sdtPr>
              <w:sdtContent>
                <w:r w:rsidR="0046057D" w:rsidRPr="00FC1B5C">
                  <w:rPr>
                    <w:rFonts w:ascii="Segoe UI Symbol" w:eastAsia="MS Gothic" w:hAnsi="Segoe UI Symbol" w:cs="Segoe UI Symbol"/>
                  </w:rPr>
                  <w:t>☐</w:t>
                </w:r>
              </w:sdtContent>
            </w:sdt>
            <w:r w:rsidR="0046057D" w:rsidRPr="00FC1B5C">
              <w:rPr>
                <w:rFonts w:asciiTheme="minorHAnsi" w:hAnsiTheme="minorHAnsi" w:cstheme="minorHAnsi"/>
              </w:rPr>
              <w:t xml:space="preserve"> Information on political opinions</w:t>
            </w:r>
          </w:p>
          <w:p w14:paraId="642C4F42" w14:textId="77777777" w:rsidR="0046057D" w:rsidRPr="00FC1B5C" w:rsidRDefault="00000000" w:rsidP="00B5710A">
            <w:pPr>
              <w:suppressAutoHyphens/>
              <w:ind w:right="-106"/>
              <w:rPr>
                <w:rFonts w:asciiTheme="minorHAnsi" w:hAnsiTheme="minorHAnsi" w:cstheme="minorHAnsi"/>
              </w:rPr>
            </w:pPr>
            <w:sdt>
              <w:sdtPr>
                <w:rPr>
                  <w:rFonts w:asciiTheme="minorHAnsi" w:hAnsiTheme="minorHAnsi" w:cstheme="minorHAnsi"/>
                </w:rPr>
                <w:id w:val="-467126555"/>
                <w14:checkbox>
                  <w14:checked w14:val="0"/>
                  <w14:checkedState w14:val="2612" w14:font="MS Gothic"/>
                  <w14:uncheckedState w14:val="2610" w14:font="MS Gothic"/>
                </w14:checkbox>
              </w:sdtPr>
              <w:sdtContent>
                <w:r w:rsidR="0046057D" w:rsidRPr="00FC1B5C">
                  <w:rPr>
                    <w:rFonts w:ascii="Segoe UI Symbol" w:eastAsia="MS Gothic" w:hAnsi="Segoe UI Symbol" w:cs="Segoe UI Symbol"/>
                  </w:rPr>
                  <w:t>☐</w:t>
                </w:r>
              </w:sdtContent>
            </w:sdt>
            <w:r w:rsidR="0046057D" w:rsidRPr="00FC1B5C">
              <w:rPr>
                <w:rFonts w:asciiTheme="minorHAnsi" w:hAnsiTheme="minorHAnsi" w:cstheme="minorHAnsi"/>
              </w:rPr>
              <w:t xml:space="preserve"> Information on religious or philosophical beliefs</w:t>
            </w:r>
          </w:p>
          <w:p w14:paraId="12E98E0A" w14:textId="77777777" w:rsidR="0046057D" w:rsidRPr="00FC1B5C" w:rsidRDefault="00000000" w:rsidP="00B5710A">
            <w:pPr>
              <w:suppressAutoHyphens/>
              <w:ind w:right="-106"/>
              <w:rPr>
                <w:rFonts w:asciiTheme="minorHAnsi" w:hAnsiTheme="minorHAnsi" w:cstheme="minorHAnsi"/>
              </w:rPr>
            </w:pPr>
            <w:sdt>
              <w:sdtPr>
                <w:rPr>
                  <w:rFonts w:asciiTheme="minorHAnsi" w:hAnsiTheme="minorHAnsi" w:cstheme="minorHAnsi"/>
                </w:rPr>
                <w:id w:val="1072231984"/>
                <w14:checkbox>
                  <w14:checked w14:val="0"/>
                  <w14:checkedState w14:val="2612" w14:font="MS Gothic"/>
                  <w14:uncheckedState w14:val="2610" w14:font="MS Gothic"/>
                </w14:checkbox>
              </w:sdtPr>
              <w:sdtContent>
                <w:r w:rsidR="0046057D" w:rsidRPr="00FC1B5C">
                  <w:rPr>
                    <w:rFonts w:ascii="Segoe UI Symbol" w:eastAsia="MS Gothic" w:hAnsi="Segoe UI Symbol" w:cs="Segoe UI Symbol"/>
                  </w:rPr>
                  <w:t>☐</w:t>
                </w:r>
              </w:sdtContent>
            </w:sdt>
            <w:r w:rsidR="0046057D" w:rsidRPr="00FC1B5C">
              <w:rPr>
                <w:rFonts w:asciiTheme="minorHAnsi" w:hAnsiTheme="minorHAnsi" w:cstheme="minorHAnsi"/>
              </w:rPr>
              <w:t xml:space="preserve"> Information on trade union membership</w:t>
            </w:r>
          </w:p>
          <w:p w14:paraId="24FAE12A" w14:textId="77777777" w:rsidR="0046057D" w:rsidRPr="00FC1B5C" w:rsidRDefault="00000000" w:rsidP="00B5710A">
            <w:pPr>
              <w:suppressAutoHyphens/>
              <w:ind w:right="-106"/>
              <w:rPr>
                <w:rFonts w:asciiTheme="minorHAnsi" w:hAnsiTheme="minorHAnsi" w:cstheme="minorHAnsi"/>
              </w:rPr>
            </w:pPr>
            <w:sdt>
              <w:sdtPr>
                <w:rPr>
                  <w:rFonts w:asciiTheme="minorHAnsi" w:hAnsiTheme="minorHAnsi" w:cstheme="minorHAnsi"/>
                </w:rPr>
                <w:id w:val="1158265296"/>
                <w14:checkbox>
                  <w14:checked w14:val="0"/>
                  <w14:checkedState w14:val="2612" w14:font="MS Gothic"/>
                  <w14:uncheckedState w14:val="2610" w14:font="MS Gothic"/>
                </w14:checkbox>
              </w:sdtPr>
              <w:sdtContent>
                <w:r w:rsidR="0046057D" w:rsidRPr="00FC1B5C">
                  <w:rPr>
                    <w:rFonts w:ascii="Segoe UI Symbol" w:eastAsia="MS Gothic" w:hAnsi="Segoe UI Symbol" w:cs="Segoe UI Symbol"/>
                  </w:rPr>
                  <w:t>☐</w:t>
                </w:r>
              </w:sdtContent>
            </w:sdt>
            <w:r w:rsidR="0046057D" w:rsidRPr="00FC1B5C">
              <w:rPr>
                <w:rFonts w:asciiTheme="minorHAnsi" w:hAnsiTheme="minorHAnsi" w:cstheme="minorHAnsi"/>
              </w:rPr>
              <w:t xml:space="preserve"> Information on sex life or sexual orientation</w:t>
            </w:r>
          </w:p>
          <w:p w14:paraId="479CBF54" w14:textId="77777777" w:rsidR="0046057D" w:rsidRPr="00FC1B5C" w:rsidRDefault="00000000" w:rsidP="00B5710A">
            <w:pPr>
              <w:suppressAutoHyphens/>
              <w:ind w:right="-106"/>
              <w:rPr>
                <w:rFonts w:asciiTheme="minorHAnsi" w:hAnsiTheme="minorHAnsi" w:cstheme="minorHAnsi"/>
              </w:rPr>
            </w:pPr>
            <w:sdt>
              <w:sdtPr>
                <w:rPr>
                  <w:rFonts w:asciiTheme="minorHAnsi" w:hAnsiTheme="minorHAnsi" w:cstheme="minorHAnsi"/>
                </w:rPr>
                <w:id w:val="79030236"/>
                <w14:checkbox>
                  <w14:checked w14:val="0"/>
                  <w14:checkedState w14:val="2612" w14:font="MS Gothic"/>
                  <w14:uncheckedState w14:val="2610" w14:font="MS Gothic"/>
                </w14:checkbox>
              </w:sdtPr>
              <w:sdtContent>
                <w:r w:rsidR="0046057D" w:rsidRPr="00FC1B5C">
                  <w:rPr>
                    <w:rFonts w:ascii="Segoe UI Symbol" w:eastAsia="MS Gothic" w:hAnsi="Segoe UI Symbol" w:cs="Segoe UI Symbol"/>
                  </w:rPr>
                  <w:t>☐</w:t>
                </w:r>
              </w:sdtContent>
            </w:sdt>
            <w:r w:rsidR="0046057D" w:rsidRPr="00FC1B5C">
              <w:rPr>
                <w:rFonts w:asciiTheme="minorHAnsi" w:hAnsiTheme="minorHAnsi" w:cstheme="minorHAnsi"/>
              </w:rPr>
              <w:t xml:space="preserve"> Biometric data</w:t>
            </w:r>
          </w:p>
          <w:p w14:paraId="6364E6C2" w14:textId="77777777" w:rsidR="0046057D" w:rsidRPr="00FC1B5C" w:rsidRDefault="00000000" w:rsidP="00B5710A">
            <w:pPr>
              <w:suppressAutoHyphens/>
              <w:ind w:right="-106"/>
              <w:rPr>
                <w:rFonts w:asciiTheme="minorHAnsi" w:hAnsiTheme="minorHAnsi" w:cstheme="minorHAnsi"/>
              </w:rPr>
            </w:pPr>
            <w:sdt>
              <w:sdtPr>
                <w:rPr>
                  <w:rFonts w:asciiTheme="minorHAnsi" w:hAnsiTheme="minorHAnsi" w:cstheme="minorHAnsi"/>
                </w:rPr>
                <w:id w:val="-1211485675"/>
                <w14:checkbox>
                  <w14:checked w14:val="0"/>
                  <w14:checkedState w14:val="2612" w14:font="MS Gothic"/>
                  <w14:uncheckedState w14:val="2610" w14:font="MS Gothic"/>
                </w14:checkbox>
              </w:sdtPr>
              <w:sdtContent>
                <w:r w:rsidR="0046057D" w:rsidRPr="00FC1B5C">
                  <w:rPr>
                    <w:rFonts w:ascii="Segoe UI Symbol" w:eastAsia="MS Gothic" w:hAnsi="Segoe UI Symbol" w:cs="Segoe UI Symbol"/>
                  </w:rPr>
                  <w:t>☐</w:t>
                </w:r>
              </w:sdtContent>
            </w:sdt>
            <w:r w:rsidR="0046057D" w:rsidRPr="00FC1B5C">
              <w:rPr>
                <w:rFonts w:asciiTheme="minorHAnsi" w:hAnsiTheme="minorHAnsi" w:cstheme="minorHAnsi"/>
              </w:rPr>
              <w:t xml:space="preserve"> Genetic data</w:t>
            </w:r>
          </w:p>
          <w:p w14:paraId="30F59A3C" w14:textId="77777777" w:rsidR="0046057D" w:rsidRPr="00FC1B5C" w:rsidRDefault="00000000" w:rsidP="00B5710A">
            <w:pPr>
              <w:suppressAutoHyphens/>
              <w:ind w:right="-106"/>
              <w:rPr>
                <w:rFonts w:asciiTheme="minorHAnsi" w:hAnsiTheme="minorHAnsi" w:cstheme="minorHAnsi"/>
              </w:rPr>
            </w:pPr>
            <w:sdt>
              <w:sdtPr>
                <w:rPr>
                  <w:rFonts w:asciiTheme="minorHAnsi" w:hAnsiTheme="minorHAnsi" w:cstheme="minorHAnsi"/>
                </w:rPr>
                <w:id w:val="-1807537461"/>
                <w14:checkbox>
                  <w14:checked w14:val="0"/>
                  <w14:checkedState w14:val="2612" w14:font="MS Gothic"/>
                  <w14:uncheckedState w14:val="2610" w14:font="MS Gothic"/>
                </w14:checkbox>
              </w:sdtPr>
              <w:sdtContent>
                <w:r w:rsidR="0046057D" w:rsidRPr="00FC1B5C">
                  <w:rPr>
                    <w:rFonts w:ascii="Segoe UI Symbol" w:eastAsia="MS Gothic" w:hAnsi="Segoe UI Symbol" w:cs="Segoe UI Symbol"/>
                  </w:rPr>
                  <w:t>☐</w:t>
                </w:r>
              </w:sdtContent>
            </w:sdt>
            <w:r w:rsidR="0046057D" w:rsidRPr="00FC1B5C">
              <w:rPr>
                <w:rFonts w:asciiTheme="minorHAnsi" w:hAnsiTheme="minorHAnsi" w:cstheme="minorHAnsi"/>
              </w:rPr>
              <w:t xml:space="preserve"> Health data (such as mental or physical disabilities, family medical history, personal medical history, medical records, prescriptions, etc.)</w:t>
            </w:r>
          </w:p>
          <w:p w14:paraId="592AD001" w14:textId="77777777" w:rsidR="0046057D" w:rsidRPr="00FC1B5C" w:rsidRDefault="00000000" w:rsidP="00B5710A">
            <w:pPr>
              <w:suppressAutoHyphens/>
              <w:ind w:right="-106"/>
              <w:rPr>
                <w:rFonts w:asciiTheme="minorHAnsi" w:hAnsiTheme="minorHAnsi" w:cstheme="minorHAnsi"/>
              </w:rPr>
            </w:pPr>
            <w:sdt>
              <w:sdtPr>
                <w:rPr>
                  <w:rFonts w:asciiTheme="minorHAnsi" w:hAnsiTheme="minorHAnsi" w:cstheme="minorHAnsi"/>
                </w:rPr>
                <w:id w:val="-127854158"/>
                <w14:checkbox>
                  <w14:checked w14:val="0"/>
                  <w14:checkedState w14:val="2612" w14:font="MS Gothic"/>
                  <w14:uncheckedState w14:val="2610" w14:font="MS Gothic"/>
                </w14:checkbox>
              </w:sdtPr>
              <w:sdtContent>
                <w:r w:rsidR="0046057D" w:rsidRPr="00FC1B5C">
                  <w:rPr>
                    <w:rFonts w:ascii="Segoe UI Symbol" w:eastAsia="MS Gothic" w:hAnsi="Segoe UI Symbol" w:cs="Segoe UI Symbol"/>
                  </w:rPr>
                  <w:t>☐</w:t>
                </w:r>
              </w:sdtContent>
            </w:sdt>
            <w:r w:rsidR="0046057D" w:rsidRPr="00FC1B5C">
              <w:rPr>
                <w:rFonts w:asciiTheme="minorHAnsi" w:hAnsiTheme="minorHAnsi" w:cstheme="minorHAnsi"/>
              </w:rPr>
              <w:t xml:space="preserve"> Other; please </w:t>
            </w:r>
            <w:proofErr w:type="gramStart"/>
            <w:r w:rsidR="0046057D" w:rsidRPr="00FC1B5C">
              <w:rPr>
                <w:rFonts w:asciiTheme="minorHAnsi" w:hAnsiTheme="minorHAnsi" w:cstheme="minorHAnsi"/>
              </w:rPr>
              <w:t>list:</w:t>
            </w:r>
            <w:proofErr w:type="gramEnd"/>
            <w:r w:rsidR="0046057D" w:rsidRPr="00FC1B5C">
              <w:rPr>
                <w:rFonts w:asciiTheme="minorHAnsi" w:hAnsiTheme="minorHAnsi" w:cstheme="minorHAnsi"/>
              </w:rPr>
              <w:t xml:space="preserve"> </w:t>
            </w:r>
            <w:r w:rsidR="0046057D" w:rsidRPr="00FC1B5C">
              <w:rPr>
                <w:rFonts w:asciiTheme="minorHAnsi" w:hAnsiTheme="minorHAnsi" w:cstheme="minorHAnsi"/>
                <w:highlight w:val="yellow"/>
              </w:rPr>
              <w:t>insert</w:t>
            </w:r>
          </w:p>
          <w:p w14:paraId="5A7A98E5" w14:textId="77777777" w:rsidR="0046057D" w:rsidRPr="00FC1B5C" w:rsidRDefault="0046057D" w:rsidP="00B5710A">
            <w:pPr>
              <w:suppressAutoHyphens/>
              <w:ind w:right="-106"/>
              <w:rPr>
                <w:rFonts w:asciiTheme="minorHAnsi" w:hAnsiTheme="minorHAnsi" w:cstheme="minorHAnsi"/>
              </w:rPr>
            </w:pPr>
          </w:p>
          <w:p w14:paraId="2C485D90" w14:textId="77777777" w:rsidR="0046057D" w:rsidRPr="00FC1B5C" w:rsidRDefault="0046057D" w:rsidP="00B5710A">
            <w:pPr>
              <w:suppressAutoHyphens/>
              <w:ind w:right="-106"/>
              <w:rPr>
                <w:rFonts w:asciiTheme="minorHAnsi" w:hAnsiTheme="minorHAnsi" w:cstheme="minorHAnsi"/>
              </w:rPr>
            </w:pPr>
            <w:r w:rsidRPr="00FC1B5C">
              <w:rPr>
                <w:rFonts w:asciiTheme="minorHAnsi" w:hAnsiTheme="minorHAnsi" w:cstheme="minorHAnsi"/>
              </w:rPr>
              <w:t xml:space="preserve">The restrictions or safeguards applied to such sensitive Personal Data are described in </w:t>
            </w:r>
            <w:r w:rsidRPr="00FC1B5C">
              <w:rPr>
                <w:rFonts w:asciiTheme="minorHAnsi" w:hAnsiTheme="minorHAnsi" w:cstheme="minorHAnsi"/>
                <w:b/>
                <w:bCs/>
                <w:u w:val="single"/>
              </w:rPr>
              <w:t>Annex II</w:t>
            </w:r>
            <w:r w:rsidRPr="00FC1B5C">
              <w:rPr>
                <w:rFonts w:asciiTheme="minorHAnsi" w:hAnsiTheme="minorHAnsi" w:cstheme="minorHAnsi"/>
              </w:rPr>
              <w:t xml:space="preserve"> to this DPA</w:t>
            </w:r>
          </w:p>
          <w:p w14:paraId="6F3A2504" w14:textId="77777777" w:rsidR="0046057D" w:rsidRPr="00FC1B5C" w:rsidRDefault="0046057D" w:rsidP="00B5710A">
            <w:pPr>
              <w:suppressAutoHyphens/>
              <w:ind w:right="-106"/>
              <w:rPr>
                <w:rFonts w:asciiTheme="minorHAnsi" w:hAnsiTheme="minorHAnsi" w:cstheme="minorHAnsi"/>
              </w:rPr>
            </w:pPr>
          </w:p>
        </w:tc>
      </w:tr>
      <w:tr w:rsidR="0046057D" w:rsidRPr="00FC1B5C" w14:paraId="5B34E235" w14:textId="77777777" w:rsidTr="00B5710A">
        <w:trPr>
          <w:cantSplit/>
          <w:trHeight w:val="105"/>
          <w:jc w:val="center"/>
        </w:trPr>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CA8BF4" w14:textId="77777777" w:rsidR="0046057D" w:rsidRPr="00FC1B5C" w:rsidRDefault="0046057D" w:rsidP="00B5710A">
            <w:pPr>
              <w:suppressAutoHyphens/>
              <w:spacing w:after="40"/>
              <w:ind w:right="-106"/>
              <w:rPr>
                <w:rFonts w:asciiTheme="minorHAnsi" w:hAnsiTheme="minorHAnsi" w:cstheme="minorHAnsi"/>
                <w:b/>
                <w:bCs/>
              </w:rPr>
            </w:pPr>
            <w:r w:rsidRPr="00FC1B5C">
              <w:rPr>
                <w:rFonts w:asciiTheme="minorHAnsi" w:hAnsiTheme="minorHAnsi" w:cstheme="minorHAnsi"/>
                <w:b/>
                <w:bCs/>
              </w:rPr>
              <w:t>The frequency of the transfer (accessing/Processing)</w:t>
            </w:r>
          </w:p>
        </w:tc>
        <w:tc>
          <w:tcPr>
            <w:tcW w:w="6210" w:type="dxa"/>
            <w:tcBorders>
              <w:top w:val="single" w:sz="4" w:space="0" w:color="auto"/>
              <w:left w:val="single" w:sz="4" w:space="0" w:color="auto"/>
              <w:bottom w:val="single" w:sz="4" w:space="0" w:color="auto"/>
              <w:right w:val="single" w:sz="4" w:space="0" w:color="auto"/>
            </w:tcBorders>
            <w:shd w:val="clear" w:color="auto" w:fill="FFFFFF"/>
          </w:tcPr>
          <w:p w14:paraId="2867F64B" w14:textId="77777777" w:rsidR="0046057D" w:rsidRPr="00FC1B5C" w:rsidRDefault="00000000" w:rsidP="00B5710A">
            <w:pPr>
              <w:suppressAutoHyphens/>
              <w:spacing w:after="240"/>
              <w:ind w:right="-106"/>
              <w:rPr>
                <w:rFonts w:asciiTheme="minorHAnsi" w:hAnsiTheme="minorHAnsi" w:cstheme="minorHAnsi"/>
              </w:rPr>
            </w:pPr>
            <w:sdt>
              <w:sdtPr>
                <w:rPr>
                  <w:rFonts w:asciiTheme="minorHAnsi" w:hAnsiTheme="minorHAnsi" w:cstheme="minorHAnsi"/>
                </w:rPr>
                <w:id w:val="1060523490"/>
                <w14:checkbox>
                  <w14:checked w14:val="1"/>
                  <w14:checkedState w14:val="2612" w14:font="MS Gothic"/>
                  <w14:uncheckedState w14:val="2610" w14:font="MS Gothic"/>
                </w14:checkbox>
              </w:sdtPr>
              <w:sdtContent>
                <w:r w:rsidR="0046057D" w:rsidRPr="00FC1B5C">
                  <w:rPr>
                    <w:rFonts w:ascii="Segoe UI Symbol" w:eastAsia="MS Gothic" w:hAnsi="Segoe UI Symbol" w:cs="Segoe UI Symbol"/>
                  </w:rPr>
                  <w:t>☒</w:t>
                </w:r>
              </w:sdtContent>
            </w:sdt>
            <w:r w:rsidR="0046057D" w:rsidRPr="00FC1B5C">
              <w:rPr>
                <w:rFonts w:asciiTheme="minorHAnsi" w:hAnsiTheme="minorHAnsi" w:cstheme="minorHAnsi"/>
              </w:rPr>
              <w:t xml:space="preserve"> Provider hosts Personal Data on behalf of Siemens and</w:t>
            </w:r>
            <w:proofErr w:type="gramStart"/>
            <w:r w:rsidR="0046057D" w:rsidRPr="00FC1B5C">
              <w:rPr>
                <w:rFonts w:asciiTheme="minorHAnsi" w:hAnsiTheme="minorHAnsi" w:cstheme="minorHAnsi"/>
              </w:rPr>
              <w:t>, as the case may be, Authorized</w:t>
            </w:r>
            <w:proofErr w:type="gramEnd"/>
            <w:r w:rsidR="0046057D" w:rsidRPr="00FC1B5C">
              <w:rPr>
                <w:rFonts w:asciiTheme="minorHAnsi" w:hAnsiTheme="minorHAnsi" w:cstheme="minorHAnsi"/>
              </w:rPr>
              <w:t xml:space="preserve"> Entities</w:t>
            </w:r>
          </w:p>
          <w:p w14:paraId="37606F3E" w14:textId="77777777" w:rsidR="0046057D" w:rsidRPr="00FC1B5C" w:rsidRDefault="00000000" w:rsidP="00B5710A">
            <w:pPr>
              <w:suppressAutoHyphens/>
              <w:ind w:right="-106"/>
              <w:rPr>
                <w:rFonts w:asciiTheme="minorHAnsi" w:hAnsiTheme="minorHAnsi" w:cstheme="minorHAnsi"/>
              </w:rPr>
            </w:pPr>
            <w:sdt>
              <w:sdtPr>
                <w:rPr>
                  <w:rFonts w:asciiTheme="minorHAnsi" w:hAnsiTheme="minorHAnsi" w:cstheme="minorHAnsi"/>
                </w:rPr>
                <w:id w:val="1759245988"/>
                <w14:checkbox>
                  <w14:checked w14:val="1"/>
                  <w14:checkedState w14:val="2612" w14:font="MS Gothic"/>
                  <w14:uncheckedState w14:val="2610" w14:font="MS Gothic"/>
                </w14:checkbox>
              </w:sdtPr>
              <w:sdtContent>
                <w:r w:rsidR="0046057D" w:rsidRPr="00FC1B5C">
                  <w:rPr>
                    <w:rFonts w:ascii="Segoe UI Symbol" w:eastAsia="MS Gothic" w:hAnsi="Segoe UI Symbol" w:cs="Segoe UI Symbol"/>
                  </w:rPr>
                  <w:t>☒</w:t>
                </w:r>
              </w:sdtContent>
            </w:sdt>
            <w:r w:rsidR="0046057D" w:rsidRPr="00FC1B5C">
              <w:rPr>
                <w:rFonts w:asciiTheme="minorHAnsi" w:hAnsiTheme="minorHAnsi" w:cstheme="minorHAnsi"/>
              </w:rPr>
              <w:t xml:space="preserve"> Provider remotely accesses Personal Data when providing the services</w:t>
            </w:r>
          </w:p>
          <w:p w14:paraId="099868C1" w14:textId="77777777" w:rsidR="0046057D" w:rsidRPr="00FC1B5C" w:rsidRDefault="0046057D" w:rsidP="00B5710A">
            <w:pPr>
              <w:suppressAutoHyphens/>
              <w:ind w:right="-106"/>
              <w:rPr>
                <w:rFonts w:asciiTheme="minorHAnsi" w:hAnsiTheme="minorHAnsi" w:cstheme="minorHAnsi"/>
              </w:rPr>
            </w:pPr>
            <w:r w:rsidRPr="00FC1B5C">
              <w:rPr>
                <w:rFonts w:asciiTheme="minorHAnsi" w:hAnsiTheme="minorHAnsi" w:cstheme="minorHAnsi"/>
              </w:rPr>
              <w:tab/>
            </w:r>
            <w:sdt>
              <w:sdtPr>
                <w:rPr>
                  <w:rFonts w:asciiTheme="minorHAnsi" w:hAnsiTheme="minorHAnsi" w:cstheme="minorHAnsi"/>
                </w:rPr>
                <w:id w:val="120885719"/>
                <w14:checkbox>
                  <w14:checked w14:val="0"/>
                  <w14:checkedState w14:val="2612" w14:font="MS Gothic"/>
                  <w14:uncheckedState w14:val="2610" w14:font="MS Gothic"/>
                </w14:checkbox>
              </w:sdtPr>
              <w:sdtContent>
                <w:r w:rsidRPr="00FC1B5C">
                  <w:rPr>
                    <w:rFonts w:ascii="Segoe UI Symbol" w:eastAsia="MS Gothic" w:hAnsi="Segoe UI Symbol" w:cs="Segoe UI Symbol"/>
                  </w:rPr>
                  <w:t>☐</w:t>
                </w:r>
              </w:sdtContent>
            </w:sdt>
            <w:r w:rsidRPr="00FC1B5C">
              <w:rPr>
                <w:rFonts w:asciiTheme="minorHAnsi" w:hAnsiTheme="minorHAnsi" w:cstheme="minorHAnsi"/>
              </w:rPr>
              <w:t xml:space="preserve"> on one-off basis</w:t>
            </w:r>
          </w:p>
          <w:p w14:paraId="36F775AD" w14:textId="77777777" w:rsidR="0046057D" w:rsidRPr="00FC1B5C" w:rsidRDefault="0046057D" w:rsidP="00B5710A">
            <w:pPr>
              <w:suppressAutoHyphens/>
              <w:spacing w:after="240"/>
              <w:ind w:right="-106"/>
              <w:rPr>
                <w:rFonts w:asciiTheme="minorHAnsi" w:hAnsiTheme="minorHAnsi" w:cstheme="minorHAnsi"/>
              </w:rPr>
            </w:pPr>
            <w:r w:rsidRPr="00FC1B5C">
              <w:rPr>
                <w:rFonts w:asciiTheme="minorHAnsi" w:hAnsiTheme="minorHAnsi" w:cstheme="minorHAnsi"/>
              </w:rPr>
              <w:tab/>
            </w:r>
            <w:sdt>
              <w:sdtPr>
                <w:rPr>
                  <w:rFonts w:asciiTheme="minorHAnsi" w:hAnsiTheme="minorHAnsi" w:cstheme="minorHAnsi"/>
                </w:rPr>
                <w:id w:val="-957563035"/>
                <w14:checkbox>
                  <w14:checked w14:val="1"/>
                  <w14:checkedState w14:val="2612" w14:font="MS Gothic"/>
                  <w14:uncheckedState w14:val="2610" w14:font="MS Gothic"/>
                </w14:checkbox>
              </w:sdtPr>
              <w:sdtContent>
                <w:r w:rsidRPr="00FC1B5C">
                  <w:rPr>
                    <w:rFonts w:ascii="Segoe UI Symbol" w:eastAsia="MS Gothic" w:hAnsi="Segoe UI Symbol" w:cs="Segoe UI Symbol"/>
                  </w:rPr>
                  <w:t>☒</w:t>
                </w:r>
              </w:sdtContent>
            </w:sdt>
            <w:r w:rsidRPr="00FC1B5C">
              <w:rPr>
                <w:rFonts w:asciiTheme="minorHAnsi" w:hAnsiTheme="minorHAnsi" w:cstheme="minorHAnsi"/>
              </w:rPr>
              <w:t xml:space="preserve"> on continuous basis</w:t>
            </w:r>
          </w:p>
          <w:p w14:paraId="4E6A4537" w14:textId="77777777" w:rsidR="0046057D" w:rsidRPr="00FC1B5C" w:rsidRDefault="00000000" w:rsidP="00B5710A">
            <w:pPr>
              <w:suppressAutoHyphens/>
              <w:ind w:right="-106"/>
              <w:rPr>
                <w:rFonts w:asciiTheme="minorHAnsi" w:hAnsiTheme="minorHAnsi" w:cstheme="minorHAnsi"/>
              </w:rPr>
            </w:pPr>
            <w:sdt>
              <w:sdtPr>
                <w:rPr>
                  <w:rFonts w:asciiTheme="minorHAnsi" w:hAnsiTheme="minorHAnsi" w:cstheme="minorHAnsi"/>
                </w:rPr>
                <w:id w:val="14201453"/>
                <w14:checkbox>
                  <w14:checked w14:val="0"/>
                  <w14:checkedState w14:val="2612" w14:font="MS Gothic"/>
                  <w14:uncheckedState w14:val="2610" w14:font="MS Gothic"/>
                </w14:checkbox>
              </w:sdtPr>
              <w:sdtContent>
                <w:r w:rsidR="0046057D" w:rsidRPr="00FC1B5C">
                  <w:rPr>
                    <w:rFonts w:ascii="Segoe UI Symbol" w:eastAsia="MS Gothic" w:hAnsi="Segoe UI Symbol" w:cs="Segoe UI Symbol"/>
                  </w:rPr>
                  <w:t>☐</w:t>
                </w:r>
              </w:sdtContent>
            </w:sdt>
            <w:r w:rsidR="0046057D" w:rsidRPr="00FC1B5C">
              <w:rPr>
                <w:rFonts w:asciiTheme="minorHAnsi" w:hAnsiTheme="minorHAnsi" w:cstheme="minorHAnsi"/>
              </w:rPr>
              <w:t xml:space="preserve"> Provider otherwise Processes Personal Data when providing the services</w:t>
            </w:r>
          </w:p>
          <w:p w14:paraId="5DEE20E0" w14:textId="77777777" w:rsidR="0046057D" w:rsidRPr="00FC1B5C" w:rsidRDefault="0046057D" w:rsidP="00B5710A">
            <w:pPr>
              <w:suppressAutoHyphens/>
              <w:ind w:right="-106"/>
              <w:rPr>
                <w:rFonts w:asciiTheme="minorHAnsi" w:hAnsiTheme="minorHAnsi" w:cstheme="minorHAnsi"/>
              </w:rPr>
            </w:pPr>
            <w:r w:rsidRPr="00FC1B5C">
              <w:rPr>
                <w:rFonts w:asciiTheme="minorHAnsi" w:hAnsiTheme="minorHAnsi" w:cstheme="minorHAnsi"/>
              </w:rPr>
              <w:tab/>
            </w:r>
            <w:sdt>
              <w:sdtPr>
                <w:rPr>
                  <w:rFonts w:asciiTheme="minorHAnsi" w:hAnsiTheme="minorHAnsi" w:cstheme="minorHAnsi"/>
                </w:rPr>
                <w:id w:val="-1081832597"/>
                <w14:checkbox>
                  <w14:checked w14:val="0"/>
                  <w14:checkedState w14:val="2612" w14:font="MS Gothic"/>
                  <w14:uncheckedState w14:val="2610" w14:font="MS Gothic"/>
                </w14:checkbox>
              </w:sdtPr>
              <w:sdtContent>
                <w:r w:rsidRPr="00FC1B5C">
                  <w:rPr>
                    <w:rFonts w:ascii="Segoe UI Symbol" w:eastAsia="MS Gothic" w:hAnsi="Segoe UI Symbol" w:cs="Segoe UI Symbol"/>
                  </w:rPr>
                  <w:t>☐</w:t>
                </w:r>
              </w:sdtContent>
            </w:sdt>
            <w:r w:rsidRPr="00FC1B5C">
              <w:rPr>
                <w:rFonts w:asciiTheme="minorHAnsi" w:hAnsiTheme="minorHAnsi" w:cstheme="minorHAnsi"/>
              </w:rPr>
              <w:t xml:space="preserve"> on one-off basis</w:t>
            </w:r>
          </w:p>
          <w:p w14:paraId="13701FAC" w14:textId="77777777" w:rsidR="0046057D" w:rsidRPr="00FC1B5C" w:rsidRDefault="0046057D" w:rsidP="00B5710A">
            <w:pPr>
              <w:suppressAutoHyphens/>
              <w:ind w:right="-106"/>
              <w:rPr>
                <w:rFonts w:asciiTheme="minorHAnsi" w:hAnsiTheme="minorHAnsi" w:cstheme="minorHAnsi"/>
              </w:rPr>
            </w:pPr>
            <w:r w:rsidRPr="00FC1B5C">
              <w:rPr>
                <w:rFonts w:asciiTheme="minorHAnsi" w:hAnsiTheme="minorHAnsi" w:cstheme="minorHAnsi"/>
              </w:rPr>
              <w:tab/>
            </w:r>
            <w:sdt>
              <w:sdtPr>
                <w:rPr>
                  <w:rFonts w:asciiTheme="minorHAnsi" w:hAnsiTheme="minorHAnsi" w:cstheme="minorHAnsi"/>
                </w:rPr>
                <w:id w:val="822165630"/>
                <w14:checkbox>
                  <w14:checked w14:val="0"/>
                  <w14:checkedState w14:val="2612" w14:font="MS Gothic"/>
                  <w14:uncheckedState w14:val="2610" w14:font="MS Gothic"/>
                </w14:checkbox>
              </w:sdtPr>
              <w:sdtContent>
                <w:r w:rsidRPr="00FC1B5C">
                  <w:rPr>
                    <w:rFonts w:ascii="Segoe UI Symbol" w:eastAsia="MS Gothic" w:hAnsi="Segoe UI Symbol" w:cs="Segoe UI Symbol"/>
                  </w:rPr>
                  <w:t>☐</w:t>
                </w:r>
              </w:sdtContent>
            </w:sdt>
            <w:r w:rsidRPr="00FC1B5C">
              <w:rPr>
                <w:rFonts w:asciiTheme="minorHAnsi" w:hAnsiTheme="minorHAnsi" w:cstheme="minorHAnsi"/>
              </w:rPr>
              <w:t xml:space="preserve"> on continuous basis</w:t>
            </w:r>
          </w:p>
          <w:p w14:paraId="4F7BCB59" w14:textId="77777777" w:rsidR="0046057D" w:rsidRPr="00FC1B5C" w:rsidRDefault="0046057D" w:rsidP="00B5710A">
            <w:pPr>
              <w:suppressAutoHyphens/>
              <w:ind w:right="-106"/>
              <w:rPr>
                <w:rFonts w:asciiTheme="minorHAnsi" w:hAnsiTheme="minorHAnsi" w:cstheme="minorHAnsi"/>
              </w:rPr>
            </w:pPr>
          </w:p>
        </w:tc>
      </w:tr>
      <w:tr w:rsidR="0046057D" w:rsidRPr="00FC1B5C" w14:paraId="4E254F9C" w14:textId="77777777" w:rsidTr="00B5710A">
        <w:trPr>
          <w:cantSplit/>
          <w:trHeight w:val="105"/>
          <w:jc w:val="center"/>
        </w:trPr>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D6F308" w14:textId="77777777" w:rsidR="0046057D" w:rsidRPr="00FC1B5C" w:rsidRDefault="0046057D" w:rsidP="00B5710A">
            <w:pPr>
              <w:suppressAutoHyphens/>
              <w:spacing w:before="40" w:after="40"/>
              <w:ind w:right="-106"/>
              <w:rPr>
                <w:rFonts w:asciiTheme="minorHAnsi" w:hAnsiTheme="minorHAnsi" w:cstheme="minorHAnsi"/>
                <w:b/>
                <w:bCs/>
              </w:rPr>
            </w:pPr>
            <w:r w:rsidRPr="00FC1B5C">
              <w:rPr>
                <w:rFonts w:asciiTheme="minorHAnsi" w:hAnsiTheme="minorHAnsi" w:cstheme="minorHAnsi"/>
                <w:b/>
                <w:bCs/>
              </w:rPr>
              <w:t>Nature of the Processing</w:t>
            </w:r>
          </w:p>
        </w:tc>
        <w:tc>
          <w:tcPr>
            <w:tcW w:w="6210" w:type="dxa"/>
            <w:tcBorders>
              <w:top w:val="single" w:sz="4" w:space="0" w:color="auto"/>
              <w:left w:val="single" w:sz="4" w:space="0" w:color="auto"/>
              <w:bottom w:val="single" w:sz="4" w:space="0" w:color="auto"/>
              <w:right w:val="single" w:sz="4" w:space="0" w:color="auto"/>
            </w:tcBorders>
            <w:shd w:val="clear" w:color="auto" w:fill="FFFFFF"/>
          </w:tcPr>
          <w:p w14:paraId="4F364356" w14:textId="77777777" w:rsidR="0046057D" w:rsidRPr="00FC1B5C" w:rsidRDefault="00000000" w:rsidP="00B5710A">
            <w:pPr>
              <w:suppressAutoHyphens/>
              <w:ind w:right="-106"/>
              <w:rPr>
                <w:rFonts w:asciiTheme="minorHAnsi" w:hAnsiTheme="minorHAnsi" w:cstheme="minorHAnsi"/>
              </w:rPr>
            </w:pPr>
            <w:sdt>
              <w:sdtPr>
                <w:rPr>
                  <w:rFonts w:asciiTheme="minorHAnsi" w:hAnsiTheme="minorHAnsi" w:cstheme="minorHAnsi"/>
                </w:rPr>
                <w:id w:val="241298325"/>
                <w14:checkbox>
                  <w14:checked w14:val="1"/>
                  <w14:checkedState w14:val="2612" w14:font="MS Gothic"/>
                  <w14:uncheckedState w14:val="2610" w14:font="MS Gothic"/>
                </w14:checkbox>
              </w:sdtPr>
              <w:sdtContent>
                <w:r w:rsidR="0046057D" w:rsidRPr="00FC1B5C">
                  <w:rPr>
                    <w:rFonts w:ascii="Segoe UI Symbol" w:eastAsia="MS Gothic" w:hAnsi="Segoe UI Symbol" w:cs="Segoe UI Symbol"/>
                  </w:rPr>
                  <w:t>☒</w:t>
                </w:r>
              </w:sdtContent>
            </w:sdt>
            <w:r w:rsidR="0046057D" w:rsidRPr="00FC1B5C">
              <w:rPr>
                <w:rFonts w:asciiTheme="minorHAnsi" w:hAnsiTheme="minorHAnsi" w:cstheme="minorHAnsi"/>
              </w:rPr>
              <w:t xml:space="preserve"> Collection</w:t>
            </w:r>
          </w:p>
          <w:p w14:paraId="6FC21461" w14:textId="77777777" w:rsidR="0046057D" w:rsidRPr="00FC1B5C" w:rsidRDefault="00000000" w:rsidP="00B5710A">
            <w:pPr>
              <w:suppressAutoHyphens/>
              <w:ind w:right="-106"/>
              <w:rPr>
                <w:rFonts w:asciiTheme="minorHAnsi" w:hAnsiTheme="minorHAnsi" w:cstheme="minorHAnsi"/>
              </w:rPr>
            </w:pPr>
            <w:sdt>
              <w:sdtPr>
                <w:rPr>
                  <w:rFonts w:asciiTheme="minorHAnsi" w:hAnsiTheme="minorHAnsi" w:cstheme="minorHAnsi"/>
                </w:rPr>
                <w:id w:val="-1175182699"/>
                <w14:checkbox>
                  <w14:checked w14:val="1"/>
                  <w14:checkedState w14:val="2612" w14:font="MS Gothic"/>
                  <w14:uncheckedState w14:val="2610" w14:font="MS Gothic"/>
                </w14:checkbox>
              </w:sdtPr>
              <w:sdtContent>
                <w:r w:rsidR="0046057D" w:rsidRPr="00FC1B5C">
                  <w:rPr>
                    <w:rFonts w:ascii="Segoe UI Symbol" w:eastAsia="MS Gothic" w:hAnsi="Segoe UI Symbol" w:cs="Segoe UI Symbol"/>
                  </w:rPr>
                  <w:t>☒</w:t>
                </w:r>
              </w:sdtContent>
            </w:sdt>
            <w:r w:rsidR="0046057D" w:rsidRPr="00FC1B5C">
              <w:rPr>
                <w:rFonts w:asciiTheme="minorHAnsi" w:hAnsiTheme="minorHAnsi" w:cstheme="minorHAnsi"/>
              </w:rPr>
              <w:t xml:space="preserve"> Recording</w:t>
            </w:r>
          </w:p>
          <w:p w14:paraId="0394BACA" w14:textId="77777777" w:rsidR="0046057D" w:rsidRPr="00FC1B5C" w:rsidRDefault="00000000" w:rsidP="00B5710A">
            <w:pPr>
              <w:suppressAutoHyphens/>
              <w:ind w:right="-106"/>
              <w:rPr>
                <w:rFonts w:asciiTheme="minorHAnsi" w:hAnsiTheme="minorHAnsi" w:cstheme="minorHAnsi"/>
              </w:rPr>
            </w:pPr>
            <w:sdt>
              <w:sdtPr>
                <w:rPr>
                  <w:rFonts w:asciiTheme="minorHAnsi" w:hAnsiTheme="minorHAnsi" w:cstheme="minorHAnsi"/>
                </w:rPr>
                <w:id w:val="-656993826"/>
                <w14:checkbox>
                  <w14:checked w14:val="1"/>
                  <w14:checkedState w14:val="2612" w14:font="MS Gothic"/>
                  <w14:uncheckedState w14:val="2610" w14:font="MS Gothic"/>
                </w14:checkbox>
              </w:sdtPr>
              <w:sdtContent>
                <w:r w:rsidR="0046057D" w:rsidRPr="00FC1B5C">
                  <w:rPr>
                    <w:rFonts w:ascii="Segoe UI Symbol" w:eastAsia="MS Gothic" w:hAnsi="Segoe UI Symbol" w:cs="Segoe UI Symbol"/>
                  </w:rPr>
                  <w:t>☒</w:t>
                </w:r>
              </w:sdtContent>
            </w:sdt>
            <w:r w:rsidR="0046057D" w:rsidRPr="00FC1B5C">
              <w:rPr>
                <w:rFonts w:asciiTheme="minorHAnsi" w:hAnsiTheme="minorHAnsi" w:cstheme="minorHAnsi"/>
              </w:rPr>
              <w:t xml:space="preserve"> Organisation</w:t>
            </w:r>
          </w:p>
          <w:p w14:paraId="7BCE7A12" w14:textId="77777777" w:rsidR="0046057D" w:rsidRPr="00FC1B5C" w:rsidRDefault="00000000" w:rsidP="00B5710A">
            <w:pPr>
              <w:suppressAutoHyphens/>
              <w:ind w:right="-106"/>
              <w:rPr>
                <w:rFonts w:asciiTheme="minorHAnsi" w:hAnsiTheme="minorHAnsi" w:cstheme="minorHAnsi"/>
              </w:rPr>
            </w:pPr>
            <w:sdt>
              <w:sdtPr>
                <w:rPr>
                  <w:rFonts w:asciiTheme="minorHAnsi" w:hAnsiTheme="minorHAnsi" w:cstheme="minorHAnsi"/>
                </w:rPr>
                <w:id w:val="29534666"/>
                <w14:checkbox>
                  <w14:checked w14:val="1"/>
                  <w14:checkedState w14:val="2612" w14:font="MS Gothic"/>
                  <w14:uncheckedState w14:val="2610" w14:font="MS Gothic"/>
                </w14:checkbox>
              </w:sdtPr>
              <w:sdtContent>
                <w:r w:rsidR="0046057D" w:rsidRPr="00FC1B5C">
                  <w:rPr>
                    <w:rFonts w:ascii="Segoe UI Symbol" w:eastAsia="MS Gothic" w:hAnsi="Segoe UI Symbol" w:cs="Segoe UI Symbol"/>
                  </w:rPr>
                  <w:t>☒</w:t>
                </w:r>
              </w:sdtContent>
            </w:sdt>
            <w:r w:rsidR="0046057D" w:rsidRPr="00FC1B5C">
              <w:rPr>
                <w:rFonts w:asciiTheme="minorHAnsi" w:hAnsiTheme="minorHAnsi" w:cstheme="minorHAnsi"/>
              </w:rPr>
              <w:t xml:space="preserve"> Structuring</w:t>
            </w:r>
          </w:p>
          <w:p w14:paraId="3B2E0890" w14:textId="77777777" w:rsidR="0046057D" w:rsidRPr="00FC1B5C" w:rsidRDefault="00000000" w:rsidP="00B5710A">
            <w:pPr>
              <w:suppressAutoHyphens/>
              <w:ind w:right="-106"/>
              <w:rPr>
                <w:rFonts w:asciiTheme="minorHAnsi" w:hAnsiTheme="minorHAnsi" w:cstheme="minorHAnsi"/>
              </w:rPr>
            </w:pPr>
            <w:sdt>
              <w:sdtPr>
                <w:rPr>
                  <w:rFonts w:asciiTheme="minorHAnsi" w:hAnsiTheme="minorHAnsi" w:cstheme="minorHAnsi"/>
                </w:rPr>
                <w:id w:val="-1643266282"/>
                <w14:checkbox>
                  <w14:checked w14:val="1"/>
                  <w14:checkedState w14:val="2612" w14:font="MS Gothic"/>
                  <w14:uncheckedState w14:val="2610" w14:font="MS Gothic"/>
                </w14:checkbox>
              </w:sdtPr>
              <w:sdtContent>
                <w:r w:rsidR="0046057D" w:rsidRPr="00FC1B5C">
                  <w:rPr>
                    <w:rFonts w:ascii="Segoe UI Symbol" w:eastAsia="MS Gothic" w:hAnsi="Segoe UI Symbol" w:cs="Segoe UI Symbol"/>
                  </w:rPr>
                  <w:t>☒</w:t>
                </w:r>
              </w:sdtContent>
            </w:sdt>
            <w:r w:rsidR="0046057D" w:rsidRPr="00FC1B5C">
              <w:rPr>
                <w:rFonts w:asciiTheme="minorHAnsi" w:hAnsiTheme="minorHAnsi" w:cstheme="minorHAnsi"/>
              </w:rPr>
              <w:t xml:space="preserve"> Storage</w:t>
            </w:r>
          </w:p>
          <w:p w14:paraId="700B583F" w14:textId="77777777" w:rsidR="0046057D" w:rsidRPr="00FC1B5C" w:rsidRDefault="00000000" w:rsidP="00B5710A">
            <w:pPr>
              <w:suppressAutoHyphens/>
              <w:ind w:right="-106"/>
              <w:rPr>
                <w:rFonts w:asciiTheme="minorHAnsi" w:hAnsiTheme="minorHAnsi" w:cstheme="minorHAnsi"/>
              </w:rPr>
            </w:pPr>
            <w:sdt>
              <w:sdtPr>
                <w:rPr>
                  <w:rFonts w:asciiTheme="minorHAnsi" w:hAnsiTheme="minorHAnsi" w:cstheme="minorHAnsi"/>
                </w:rPr>
                <w:id w:val="906043572"/>
                <w14:checkbox>
                  <w14:checked w14:val="1"/>
                  <w14:checkedState w14:val="2612" w14:font="MS Gothic"/>
                  <w14:uncheckedState w14:val="2610" w14:font="MS Gothic"/>
                </w14:checkbox>
              </w:sdtPr>
              <w:sdtContent>
                <w:r w:rsidR="0046057D" w:rsidRPr="00FC1B5C">
                  <w:rPr>
                    <w:rFonts w:ascii="Segoe UI Symbol" w:eastAsia="MS Gothic" w:hAnsi="Segoe UI Symbol" w:cs="Segoe UI Symbol"/>
                  </w:rPr>
                  <w:t>☒</w:t>
                </w:r>
              </w:sdtContent>
            </w:sdt>
            <w:r w:rsidR="0046057D" w:rsidRPr="00FC1B5C">
              <w:rPr>
                <w:rFonts w:asciiTheme="minorHAnsi" w:hAnsiTheme="minorHAnsi" w:cstheme="minorHAnsi"/>
              </w:rPr>
              <w:t xml:space="preserve"> Adaptation or alteration</w:t>
            </w:r>
          </w:p>
          <w:p w14:paraId="7E456437" w14:textId="77777777" w:rsidR="0046057D" w:rsidRPr="00FC1B5C" w:rsidRDefault="00000000" w:rsidP="00B5710A">
            <w:pPr>
              <w:suppressAutoHyphens/>
              <w:ind w:right="-106"/>
              <w:rPr>
                <w:rFonts w:asciiTheme="minorHAnsi" w:hAnsiTheme="minorHAnsi" w:cstheme="minorHAnsi"/>
              </w:rPr>
            </w:pPr>
            <w:sdt>
              <w:sdtPr>
                <w:rPr>
                  <w:rFonts w:asciiTheme="minorHAnsi" w:hAnsiTheme="minorHAnsi" w:cstheme="minorHAnsi"/>
                </w:rPr>
                <w:id w:val="-1429426847"/>
                <w14:checkbox>
                  <w14:checked w14:val="0"/>
                  <w14:checkedState w14:val="2612" w14:font="MS Gothic"/>
                  <w14:uncheckedState w14:val="2610" w14:font="MS Gothic"/>
                </w14:checkbox>
              </w:sdtPr>
              <w:sdtContent>
                <w:r w:rsidR="0046057D" w:rsidRPr="00FC1B5C">
                  <w:rPr>
                    <w:rFonts w:ascii="Segoe UI Symbol" w:eastAsia="MS Gothic" w:hAnsi="Segoe UI Symbol" w:cs="Segoe UI Symbol"/>
                  </w:rPr>
                  <w:t>☐</w:t>
                </w:r>
              </w:sdtContent>
            </w:sdt>
            <w:r w:rsidR="0046057D" w:rsidRPr="00FC1B5C">
              <w:rPr>
                <w:rFonts w:asciiTheme="minorHAnsi" w:hAnsiTheme="minorHAnsi" w:cstheme="minorHAnsi"/>
              </w:rPr>
              <w:t xml:space="preserve"> Retrieval</w:t>
            </w:r>
          </w:p>
          <w:p w14:paraId="47229195" w14:textId="77777777" w:rsidR="0046057D" w:rsidRPr="00FC1B5C" w:rsidRDefault="00000000" w:rsidP="00B5710A">
            <w:pPr>
              <w:suppressAutoHyphens/>
              <w:ind w:right="-106"/>
              <w:rPr>
                <w:rFonts w:asciiTheme="minorHAnsi" w:hAnsiTheme="minorHAnsi" w:cstheme="minorHAnsi"/>
              </w:rPr>
            </w:pPr>
            <w:sdt>
              <w:sdtPr>
                <w:rPr>
                  <w:rFonts w:asciiTheme="minorHAnsi" w:hAnsiTheme="minorHAnsi" w:cstheme="minorHAnsi"/>
                </w:rPr>
                <w:id w:val="-1822337776"/>
                <w14:checkbox>
                  <w14:checked w14:val="0"/>
                  <w14:checkedState w14:val="2612" w14:font="MS Gothic"/>
                  <w14:uncheckedState w14:val="2610" w14:font="MS Gothic"/>
                </w14:checkbox>
              </w:sdtPr>
              <w:sdtContent>
                <w:r w:rsidR="0046057D" w:rsidRPr="00FC1B5C">
                  <w:rPr>
                    <w:rFonts w:ascii="Segoe UI Symbol" w:eastAsia="MS Gothic" w:hAnsi="Segoe UI Symbol" w:cs="Segoe UI Symbol"/>
                  </w:rPr>
                  <w:t>☐</w:t>
                </w:r>
              </w:sdtContent>
            </w:sdt>
            <w:r w:rsidR="0046057D" w:rsidRPr="00FC1B5C">
              <w:rPr>
                <w:rFonts w:asciiTheme="minorHAnsi" w:hAnsiTheme="minorHAnsi" w:cstheme="minorHAnsi"/>
              </w:rPr>
              <w:t xml:space="preserve"> Consultation</w:t>
            </w:r>
          </w:p>
          <w:p w14:paraId="1437E7DC" w14:textId="77777777" w:rsidR="0046057D" w:rsidRPr="00FC1B5C" w:rsidRDefault="00000000" w:rsidP="00B5710A">
            <w:pPr>
              <w:suppressAutoHyphens/>
              <w:ind w:right="-106"/>
              <w:rPr>
                <w:rFonts w:asciiTheme="minorHAnsi" w:hAnsiTheme="minorHAnsi" w:cstheme="minorHAnsi"/>
              </w:rPr>
            </w:pPr>
            <w:sdt>
              <w:sdtPr>
                <w:rPr>
                  <w:rFonts w:asciiTheme="minorHAnsi" w:hAnsiTheme="minorHAnsi" w:cstheme="minorHAnsi"/>
                </w:rPr>
                <w:id w:val="-1448846148"/>
                <w14:checkbox>
                  <w14:checked w14:val="1"/>
                  <w14:checkedState w14:val="2612" w14:font="MS Gothic"/>
                  <w14:uncheckedState w14:val="2610" w14:font="MS Gothic"/>
                </w14:checkbox>
              </w:sdtPr>
              <w:sdtContent>
                <w:r w:rsidR="0046057D" w:rsidRPr="00FC1B5C">
                  <w:rPr>
                    <w:rFonts w:ascii="Segoe UI Symbol" w:eastAsia="MS Gothic" w:hAnsi="Segoe UI Symbol" w:cs="Segoe UI Symbol"/>
                  </w:rPr>
                  <w:t>☒</w:t>
                </w:r>
              </w:sdtContent>
            </w:sdt>
            <w:r w:rsidR="0046057D" w:rsidRPr="00FC1B5C">
              <w:rPr>
                <w:rFonts w:asciiTheme="minorHAnsi" w:hAnsiTheme="minorHAnsi" w:cstheme="minorHAnsi"/>
              </w:rPr>
              <w:t xml:space="preserve"> Use</w:t>
            </w:r>
          </w:p>
          <w:p w14:paraId="3FC69786" w14:textId="77777777" w:rsidR="0046057D" w:rsidRPr="00FC1B5C" w:rsidRDefault="00000000" w:rsidP="00B5710A">
            <w:pPr>
              <w:suppressAutoHyphens/>
              <w:ind w:right="-106"/>
              <w:rPr>
                <w:rFonts w:asciiTheme="minorHAnsi" w:hAnsiTheme="minorHAnsi" w:cstheme="minorHAnsi"/>
              </w:rPr>
            </w:pPr>
            <w:sdt>
              <w:sdtPr>
                <w:rPr>
                  <w:rFonts w:asciiTheme="minorHAnsi" w:hAnsiTheme="minorHAnsi" w:cstheme="minorHAnsi"/>
                </w:rPr>
                <w:id w:val="1562283970"/>
                <w14:checkbox>
                  <w14:checked w14:val="0"/>
                  <w14:checkedState w14:val="2612" w14:font="MS Gothic"/>
                  <w14:uncheckedState w14:val="2610" w14:font="MS Gothic"/>
                </w14:checkbox>
              </w:sdtPr>
              <w:sdtContent>
                <w:r w:rsidR="0046057D" w:rsidRPr="00FC1B5C">
                  <w:rPr>
                    <w:rFonts w:ascii="Segoe UI Symbol" w:eastAsia="MS Gothic" w:hAnsi="Segoe UI Symbol" w:cs="Segoe UI Symbol"/>
                  </w:rPr>
                  <w:t>☐</w:t>
                </w:r>
              </w:sdtContent>
            </w:sdt>
            <w:r w:rsidR="0046057D" w:rsidRPr="00FC1B5C">
              <w:rPr>
                <w:rFonts w:asciiTheme="minorHAnsi" w:hAnsiTheme="minorHAnsi" w:cstheme="minorHAnsi"/>
              </w:rPr>
              <w:t xml:space="preserve"> Disclosure by transmission</w:t>
            </w:r>
          </w:p>
          <w:p w14:paraId="40AFB6C9" w14:textId="77777777" w:rsidR="0046057D" w:rsidRPr="00FC1B5C" w:rsidRDefault="00000000" w:rsidP="00B5710A">
            <w:pPr>
              <w:suppressAutoHyphens/>
              <w:ind w:right="-106"/>
              <w:rPr>
                <w:rFonts w:asciiTheme="minorHAnsi" w:hAnsiTheme="minorHAnsi" w:cstheme="minorHAnsi"/>
              </w:rPr>
            </w:pPr>
            <w:sdt>
              <w:sdtPr>
                <w:rPr>
                  <w:rFonts w:asciiTheme="minorHAnsi" w:hAnsiTheme="minorHAnsi" w:cstheme="minorHAnsi"/>
                </w:rPr>
                <w:id w:val="1357380374"/>
                <w14:checkbox>
                  <w14:checked w14:val="0"/>
                  <w14:checkedState w14:val="2612" w14:font="MS Gothic"/>
                  <w14:uncheckedState w14:val="2610" w14:font="MS Gothic"/>
                </w14:checkbox>
              </w:sdtPr>
              <w:sdtContent>
                <w:r w:rsidR="0046057D" w:rsidRPr="00FC1B5C">
                  <w:rPr>
                    <w:rFonts w:ascii="Segoe UI Symbol" w:eastAsia="MS Gothic" w:hAnsi="Segoe UI Symbol" w:cs="Segoe UI Symbol"/>
                  </w:rPr>
                  <w:t>☐</w:t>
                </w:r>
              </w:sdtContent>
            </w:sdt>
            <w:r w:rsidR="0046057D" w:rsidRPr="00FC1B5C">
              <w:rPr>
                <w:rFonts w:asciiTheme="minorHAnsi" w:hAnsiTheme="minorHAnsi" w:cstheme="minorHAnsi"/>
              </w:rPr>
              <w:t xml:space="preserve"> Dissemination </w:t>
            </w:r>
          </w:p>
          <w:p w14:paraId="30042552" w14:textId="77777777" w:rsidR="0046057D" w:rsidRPr="00FC1B5C" w:rsidRDefault="00000000" w:rsidP="00B5710A">
            <w:pPr>
              <w:suppressAutoHyphens/>
              <w:ind w:right="-106"/>
              <w:rPr>
                <w:rFonts w:asciiTheme="minorHAnsi" w:hAnsiTheme="minorHAnsi" w:cstheme="minorHAnsi"/>
              </w:rPr>
            </w:pPr>
            <w:sdt>
              <w:sdtPr>
                <w:rPr>
                  <w:rFonts w:asciiTheme="minorHAnsi" w:hAnsiTheme="minorHAnsi" w:cstheme="minorHAnsi"/>
                </w:rPr>
                <w:id w:val="1843206000"/>
                <w14:checkbox>
                  <w14:checked w14:val="1"/>
                  <w14:checkedState w14:val="2612" w14:font="MS Gothic"/>
                  <w14:uncheckedState w14:val="2610" w14:font="MS Gothic"/>
                </w14:checkbox>
              </w:sdtPr>
              <w:sdtContent>
                <w:r w:rsidR="0046057D" w:rsidRPr="00FC1B5C">
                  <w:rPr>
                    <w:rFonts w:ascii="Segoe UI Symbol" w:eastAsia="MS Gothic" w:hAnsi="Segoe UI Symbol" w:cs="Segoe UI Symbol"/>
                  </w:rPr>
                  <w:t>☒</w:t>
                </w:r>
              </w:sdtContent>
            </w:sdt>
            <w:r w:rsidR="0046057D" w:rsidRPr="00FC1B5C">
              <w:rPr>
                <w:rFonts w:asciiTheme="minorHAnsi" w:hAnsiTheme="minorHAnsi" w:cstheme="minorHAnsi"/>
              </w:rPr>
              <w:t xml:space="preserve"> Otherwise making available</w:t>
            </w:r>
          </w:p>
          <w:p w14:paraId="2A188EA3" w14:textId="77777777" w:rsidR="0046057D" w:rsidRPr="00FC1B5C" w:rsidRDefault="00000000" w:rsidP="00B5710A">
            <w:pPr>
              <w:suppressAutoHyphens/>
              <w:ind w:right="-106"/>
              <w:rPr>
                <w:rFonts w:asciiTheme="minorHAnsi" w:hAnsiTheme="minorHAnsi" w:cstheme="minorHAnsi"/>
              </w:rPr>
            </w:pPr>
            <w:sdt>
              <w:sdtPr>
                <w:rPr>
                  <w:rFonts w:asciiTheme="minorHAnsi" w:hAnsiTheme="minorHAnsi" w:cstheme="minorHAnsi"/>
                </w:rPr>
                <w:id w:val="-1322195527"/>
                <w14:checkbox>
                  <w14:checked w14:val="1"/>
                  <w14:checkedState w14:val="2612" w14:font="MS Gothic"/>
                  <w14:uncheckedState w14:val="2610" w14:font="MS Gothic"/>
                </w14:checkbox>
              </w:sdtPr>
              <w:sdtContent>
                <w:r w:rsidR="0046057D" w:rsidRPr="00FC1B5C">
                  <w:rPr>
                    <w:rFonts w:ascii="Segoe UI Symbol" w:eastAsia="MS Gothic" w:hAnsi="Segoe UI Symbol" w:cs="Segoe UI Symbol"/>
                  </w:rPr>
                  <w:t>☒</w:t>
                </w:r>
              </w:sdtContent>
            </w:sdt>
            <w:r w:rsidR="0046057D" w:rsidRPr="00FC1B5C">
              <w:rPr>
                <w:rFonts w:asciiTheme="minorHAnsi" w:hAnsiTheme="minorHAnsi" w:cstheme="minorHAnsi"/>
              </w:rPr>
              <w:t xml:space="preserve"> Alignment or combination</w:t>
            </w:r>
          </w:p>
          <w:p w14:paraId="0B24C082" w14:textId="77777777" w:rsidR="0046057D" w:rsidRPr="00FC1B5C" w:rsidRDefault="00000000" w:rsidP="00B5710A">
            <w:pPr>
              <w:suppressAutoHyphens/>
              <w:ind w:right="-106"/>
              <w:rPr>
                <w:rFonts w:asciiTheme="minorHAnsi" w:hAnsiTheme="minorHAnsi" w:cstheme="minorHAnsi"/>
              </w:rPr>
            </w:pPr>
            <w:sdt>
              <w:sdtPr>
                <w:rPr>
                  <w:rFonts w:asciiTheme="minorHAnsi" w:hAnsiTheme="minorHAnsi" w:cstheme="minorHAnsi"/>
                </w:rPr>
                <w:id w:val="-1095862122"/>
                <w14:checkbox>
                  <w14:checked w14:val="1"/>
                  <w14:checkedState w14:val="2612" w14:font="MS Gothic"/>
                  <w14:uncheckedState w14:val="2610" w14:font="MS Gothic"/>
                </w14:checkbox>
              </w:sdtPr>
              <w:sdtContent>
                <w:r w:rsidR="0046057D" w:rsidRPr="00FC1B5C">
                  <w:rPr>
                    <w:rFonts w:ascii="Segoe UI Symbol" w:eastAsia="MS Gothic" w:hAnsi="Segoe UI Symbol" w:cs="Segoe UI Symbol"/>
                  </w:rPr>
                  <w:t>☒</w:t>
                </w:r>
              </w:sdtContent>
            </w:sdt>
            <w:r w:rsidR="0046057D" w:rsidRPr="00FC1B5C">
              <w:rPr>
                <w:rFonts w:asciiTheme="minorHAnsi" w:hAnsiTheme="minorHAnsi" w:cstheme="minorHAnsi"/>
              </w:rPr>
              <w:t xml:space="preserve"> Restriction</w:t>
            </w:r>
          </w:p>
          <w:p w14:paraId="1BFA0509" w14:textId="77777777" w:rsidR="0046057D" w:rsidRPr="00FC1B5C" w:rsidRDefault="00000000" w:rsidP="00B5710A">
            <w:pPr>
              <w:suppressAutoHyphens/>
              <w:ind w:right="-106"/>
              <w:rPr>
                <w:rFonts w:asciiTheme="minorHAnsi" w:hAnsiTheme="minorHAnsi" w:cstheme="minorHAnsi"/>
              </w:rPr>
            </w:pPr>
            <w:sdt>
              <w:sdtPr>
                <w:rPr>
                  <w:rFonts w:asciiTheme="minorHAnsi" w:hAnsiTheme="minorHAnsi" w:cstheme="minorHAnsi"/>
                </w:rPr>
                <w:id w:val="14658055"/>
                <w14:checkbox>
                  <w14:checked w14:val="1"/>
                  <w14:checkedState w14:val="2612" w14:font="MS Gothic"/>
                  <w14:uncheckedState w14:val="2610" w14:font="MS Gothic"/>
                </w14:checkbox>
              </w:sdtPr>
              <w:sdtContent>
                <w:r w:rsidR="0046057D" w:rsidRPr="00FC1B5C">
                  <w:rPr>
                    <w:rFonts w:ascii="Segoe UI Symbol" w:eastAsia="MS Gothic" w:hAnsi="Segoe UI Symbol" w:cs="Segoe UI Symbol"/>
                  </w:rPr>
                  <w:t>☒</w:t>
                </w:r>
              </w:sdtContent>
            </w:sdt>
            <w:r w:rsidR="0046057D" w:rsidRPr="00FC1B5C">
              <w:rPr>
                <w:rFonts w:asciiTheme="minorHAnsi" w:hAnsiTheme="minorHAnsi" w:cstheme="minorHAnsi"/>
              </w:rPr>
              <w:t xml:space="preserve"> Erasure or destruction of data</w:t>
            </w:r>
          </w:p>
          <w:p w14:paraId="619FDA86" w14:textId="77777777" w:rsidR="0046057D" w:rsidRPr="00FC1B5C" w:rsidRDefault="00000000" w:rsidP="00B5710A">
            <w:pPr>
              <w:suppressAutoHyphens/>
              <w:ind w:right="-106"/>
              <w:rPr>
                <w:rFonts w:asciiTheme="minorHAnsi" w:hAnsiTheme="minorHAnsi" w:cstheme="minorHAnsi"/>
              </w:rPr>
            </w:pPr>
            <w:sdt>
              <w:sdtPr>
                <w:rPr>
                  <w:rFonts w:asciiTheme="minorHAnsi" w:hAnsiTheme="minorHAnsi" w:cstheme="minorHAnsi"/>
                </w:rPr>
                <w:id w:val="1947499709"/>
                <w14:checkbox>
                  <w14:checked w14:val="1"/>
                  <w14:checkedState w14:val="2612" w14:font="MS Gothic"/>
                  <w14:uncheckedState w14:val="2610" w14:font="MS Gothic"/>
                </w14:checkbox>
              </w:sdtPr>
              <w:sdtContent>
                <w:r w:rsidR="0046057D" w:rsidRPr="00FC1B5C">
                  <w:rPr>
                    <w:rFonts w:ascii="Segoe UI Symbol" w:eastAsia="MS Gothic" w:hAnsi="Segoe UI Symbol" w:cs="Segoe UI Symbol"/>
                  </w:rPr>
                  <w:t>☒</w:t>
                </w:r>
              </w:sdtContent>
            </w:sdt>
            <w:r w:rsidR="0046057D" w:rsidRPr="00FC1B5C">
              <w:rPr>
                <w:rFonts w:asciiTheme="minorHAnsi" w:hAnsiTheme="minorHAnsi" w:cstheme="minorHAnsi"/>
              </w:rPr>
              <w:t xml:space="preserve"> </w:t>
            </w:r>
            <w:proofErr w:type="gramStart"/>
            <w:r w:rsidR="0046057D" w:rsidRPr="00FC1B5C">
              <w:rPr>
                <w:rFonts w:asciiTheme="minorHAnsi" w:hAnsiTheme="minorHAnsi" w:cstheme="minorHAnsi"/>
              </w:rPr>
              <w:t>Remote-access</w:t>
            </w:r>
            <w:proofErr w:type="gramEnd"/>
          </w:p>
          <w:p w14:paraId="4C8F1F9E" w14:textId="77777777" w:rsidR="0046057D" w:rsidRPr="00FC1B5C" w:rsidRDefault="00000000" w:rsidP="00B5710A">
            <w:pPr>
              <w:suppressAutoHyphens/>
              <w:ind w:right="-106"/>
              <w:rPr>
                <w:rFonts w:asciiTheme="minorHAnsi" w:hAnsiTheme="minorHAnsi" w:cstheme="minorHAnsi"/>
              </w:rPr>
            </w:pPr>
            <w:sdt>
              <w:sdtPr>
                <w:rPr>
                  <w:rFonts w:asciiTheme="minorHAnsi" w:hAnsiTheme="minorHAnsi" w:cstheme="minorHAnsi"/>
                </w:rPr>
                <w:id w:val="277385041"/>
                <w14:checkbox>
                  <w14:checked w14:val="0"/>
                  <w14:checkedState w14:val="2612" w14:font="MS Gothic"/>
                  <w14:uncheckedState w14:val="2610" w14:font="MS Gothic"/>
                </w14:checkbox>
              </w:sdtPr>
              <w:sdtContent>
                <w:r w:rsidR="0046057D" w:rsidRPr="00FC1B5C">
                  <w:rPr>
                    <w:rFonts w:ascii="Segoe UI Symbol" w:eastAsia="MS Gothic" w:hAnsi="Segoe UI Symbol" w:cs="Segoe UI Symbol"/>
                  </w:rPr>
                  <w:t>☐</w:t>
                </w:r>
              </w:sdtContent>
            </w:sdt>
            <w:r w:rsidR="0046057D" w:rsidRPr="00FC1B5C">
              <w:rPr>
                <w:rFonts w:asciiTheme="minorHAnsi" w:hAnsiTheme="minorHAnsi" w:cstheme="minorHAnsi"/>
              </w:rPr>
              <w:t xml:space="preserve"> Other: </w:t>
            </w:r>
            <w:r w:rsidR="0046057D" w:rsidRPr="00FC1B5C">
              <w:rPr>
                <w:rFonts w:asciiTheme="minorHAnsi" w:hAnsiTheme="minorHAnsi" w:cstheme="minorHAnsi"/>
                <w:highlight w:val="yellow"/>
              </w:rPr>
              <w:t>insert</w:t>
            </w:r>
          </w:p>
          <w:p w14:paraId="29BCE18B" w14:textId="77777777" w:rsidR="0046057D" w:rsidRPr="00FC1B5C" w:rsidRDefault="0046057D" w:rsidP="00B5710A">
            <w:pPr>
              <w:suppressAutoHyphens/>
              <w:ind w:right="-106"/>
              <w:rPr>
                <w:rFonts w:asciiTheme="minorHAnsi" w:hAnsiTheme="minorHAnsi" w:cstheme="minorHAnsi"/>
              </w:rPr>
            </w:pPr>
          </w:p>
        </w:tc>
      </w:tr>
      <w:tr w:rsidR="0046057D" w:rsidRPr="00FC1B5C" w14:paraId="437997EA" w14:textId="77777777" w:rsidTr="00B5710A">
        <w:trPr>
          <w:cantSplit/>
          <w:trHeight w:val="105"/>
          <w:jc w:val="center"/>
        </w:trPr>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6C03C5" w14:textId="77777777" w:rsidR="0046057D" w:rsidRPr="00FC1B5C" w:rsidRDefault="0046057D" w:rsidP="00B5710A">
            <w:pPr>
              <w:suppressAutoHyphens/>
              <w:spacing w:before="40" w:after="40"/>
              <w:ind w:right="-106"/>
              <w:rPr>
                <w:rFonts w:asciiTheme="minorHAnsi" w:hAnsiTheme="minorHAnsi" w:cstheme="minorHAnsi"/>
                <w:b/>
                <w:bCs/>
              </w:rPr>
            </w:pPr>
            <w:r w:rsidRPr="00FC1B5C">
              <w:rPr>
                <w:rFonts w:asciiTheme="minorHAnsi" w:hAnsiTheme="minorHAnsi" w:cstheme="minorHAnsi"/>
                <w:b/>
                <w:bCs/>
              </w:rPr>
              <w:lastRenderedPageBreak/>
              <w:t>Purpose/activities relevant to the data transferred/Processed</w:t>
            </w:r>
          </w:p>
        </w:tc>
        <w:tc>
          <w:tcPr>
            <w:tcW w:w="6210" w:type="dxa"/>
            <w:tcBorders>
              <w:top w:val="single" w:sz="4" w:space="0" w:color="auto"/>
              <w:left w:val="single" w:sz="4" w:space="0" w:color="auto"/>
              <w:bottom w:val="single" w:sz="4" w:space="0" w:color="auto"/>
              <w:right w:val="single" w:sz="4" w:space="0" w:color="auto"/>
            </w:tcBorders>
            <w:shd w:val="clear" w:color="auto" w:fill="FFFFFF"/>
          </w:tcPr>
          <w:p w14:paraId="32D945DA" w14:textId="1B3D6126" w:rsidR="0046057D" w:rsidRPr="00FC1B5C" w:rsidRDefault="00000000" w:rsidP="00B5710A">
            <w:pPr>
              <w:suppressAutoHyphens/>
              <w:spacing w:after="240"/>
              <w:ind w:right="-106"/>
              <w:rPr>
                <w:rFonts w:asciiTheme="minorHAnsi" w:hAnsiTheme="minorHAnsi" w:cstheme="minorHAnsi"/>
              </w:rPr>
            </w:pPr>
            <w:sdt>
              <w:sdtPr>
                <w:rPr>
                  <w:rFonts w:asciiTheme="minorHAnsi" w:hAnsiTheme="minorHAnsi" w:cstheme="minorHAnsi"/>
                </w:rPr>
                <w:id w:val="-2113820046"/>
                <w14:checkbox>
                  <w14:checked w14:val="1"/>
                  <w14:checkedState w14:val="2612" w14:font="MS Gothic"/>
                  <w14:uncheckedState w14:val="2610" w14:font="MS Gothic"/>
                </w14:checkbox>
              </w:sdtPr>
              <w:sdtContent>
                <w:r w:rsidR="00575472">
                  <w:rPr>
                    <w:rFonts w:ascii="MS Gothic" w:eastAsia="MS Gothic" w:hAnsi="MS Gothic" w:cstheme="minorHAnsi" w:hint="eastAsia"/>
                  </w:rPr>
                  <w:t>☒</w:t>
                </w:r>
              </w:sdtContent>
            </w:sdt>
            <w:r w:rsidR="0046057D" w:rsidRPr="00FC1B5C">
              <w:rPr>
                <w:rFonts w:asciiTheme="minorHAnsi" w:hAnsiTheme="minorHAnsi" w:cstheme="minorHAnsi"/>
              </w:rPr>
              <w:t xml:space="preserve"> Provider provides </w:t>
            </w:r>
            <w:r w:rsidR="0046057D" w:rsidRPr="00FC1B5C">
              <w:rPr>
                <w:rFonts w:asciiTheme="minorHAnsi" w:hAnsiTheme="minorHAnsi" w:cstheme="minorHAnsi"/>
                <w:b/>
                <w:bCs/>
              </w:rPr>
              <w:t>maintenance and support services</w:t>
            </w:r>
            <w:r w:rsidR="0046057D" w:rsidRPr="00FC1B5C">
              <w:rPr>
                <w:rFonts w:asciiTheme="minorHAnsi" w:hAnsiTheme="minorHAnsi" w:cstheme="minorHAnsi"/>
              </w:rPr>
              <w:t xml:space="preserve"> and may have access, including </w:t>
            </w:r>
            <w:proofErr w:type="gramStart"/>
            <w:r w:rsidR="0046057D" w:rsidRPr="00FC1B5C">
              <w:rPr>
                <w:rFonts w:asciiTheme="minorHAnsi" w:hAnsiTheme="minorHAnsi" w:cstheme="minorHAnsi"/>
              </w:rPr>
              <w:t>remote-access</w:t>
            </w:r>
            <w:proofErr w:type="gramEnd"/>
            <w:r w:rsidR="0046057D" w:rsidRPr="00FC1B5C">
              <w:rPr>
                <w:rFonts w:asciiTheme="minorHAnsi" w:hAnsiTheme="minorHAnsi" w:cstheme="minorHAnsi"/>
              </w:rPr>
              <w:t xml:space="preserve"> to Personal Data.</w:t>
            </w:r>
          </w:p>
          <w:p w14:paraId="54599941" w14:textId="29DA9C4D" w:rsidR="0046057D" w:rsidRPr="00FC1B5C" w:rsidRDefault="00000000" w:rsidP="00B5710A">
            <w:pPr>
              <w:suppressAutoHyphens/>
              <w:spacing w:after="240"/>
              <w:ind w:right="-106"/>
              <w:rPr>
                <w:rFonts w:asciiTheme="minorHAnsi" w:hAnsiTheme="minorHAnsi" w:cstheme="minorHAnsi"/>
              </w:rPr>
            </w:pPr>
            <w:sdt>
              <w:sdtPr>
                <w:rPr>
                  <w:rFonts w:asciiTheme="minorHAnsi" w:hAnsiTheme="minorHAnsi" w:cstheme="minorHAnsi"/>
                </w:rPr>
                <w:id w:val="-1829501060"/>
                <w14:checkbox>
                  <w14:checked w14:val="1"/>
                  <w14:checkedState w14:val="2612" w14:font="MS Gothic"/>
                  <w14:uncheckedState w14:val="2610" w14:font="MS Gothic"/>
                </w14:checkbox>
              </w:sdtPr>
              <w:sdtContent>
                <w:r w:rsidR="0013436F">
                  <w:rPr>
                    <w:rFonts w:ascii="MS Gothic" w:eastAsia="MS Gothic" w:hAnsi="MS Gothic" w:cstheme="minorHAnsi" w:hint="eastAsia"/>
                  </w:rPr>
                  <w:t>☒</w:t>
                </w:r>
              </w:sdtContent>
            </w:sdt>
            <w:r w:rsidR="0046057D" w:rsidRPr="00FC1B5C">
              <w:rPr>
                <w:rFonts w:asciiTheme="minorHAnsi" w:hAnsiTheme="minorHAnsi" w:cstheme="minorHAnsi"/>
              </w:rPr>
              <w:t xml:space="preserve"> Provider provides </w:t>
            </w:r>
            <w:r w:rsidR="0046057D" w:rsidRPr="00FC1B5C">
              <w:rPr>
                <w:rFonts w:asciiTheme="minorHAnsi" w:hAnsiTheme="minorHAnsi" w:cstheme="minorHAnsi"/>
                <w:b/>
                <w:bCs/>
              </w:rPr>
              <w:t>professional services</w:t>
            </w:r>
            <w:r w:rsidR="0046057D" w:rsidRPr="00FC1B5C">
              <w:rPr>
                <w:rFonts w:asciiTheme="minorHAnsi" w:hAnsiTheme="minorHAnsi" w:cstheme="minorHAnsi"/>
              </w:rPr>
              <w:t xml:space="preserve"> by performing services in connection with an application/system or network such as: installation, configuration or data migration or other related IT services and may have access, including remote access to Personal Data.</w:t>
            </w:r>
          </w:p>
          <w:p w14:paraId="0C594362" w14:textId="77777777" w:rsidR="0046057D" w:rsidRPr="00FC1B5C" w:rsidRDefault="0046057D" w:rsidP="00B5710A">
            <w:pPr>
              <w:suppressAutoHyphens/>
              <w:spacing w:after="240"/>
              <w:ind w:right="-106"/>
              <w:rPr>
                <w:rFonts w:asciiTheme="minorHAnsi" w:hAnsiTheme="minorHAnsi" w:cstheme="minorHAnsi"/>
              </w:rPr>
            </w:pPr>
            <w:r w:rsidRPr="00FC1B5C">
              <w:rPr>
                <w:rFonts w:ascii="Segoe UI Symbol" w:hAnsi="Segoe UI Symbol" w:cs="Segoe UI Symbol"/>
              </w:rPr>
              <w:t>☐</w:t>
            </w:r>
            <w:r w:rsidRPr="00FC1B5C">
              <w:rPr>
                <w:rFonts w:asciiTheme="minorHAnsi" w:hAnsiTheme="minorHAnsi" w:cstheme="minorHAnsi"/>
              </w:rPr>
              <w:t xml:space="preserve"> Provider provides </w:t>
            </w:r>
            <w:r w:rsidRPr="00FC1B5C">
              <w:rPr>
                <w:rFonts w:asciiTheme="minorHAnsi" w:hAnsiTheme="minorHAnsi" w:cstheme="minorHAnsi"/>
                <w:b/>
                <w:bCs/>
              </w:rPr>
              <w:t>managed services</w:t>
            </w:r>
            <w:r w:rsidRPr="00FC1B5C">
              <w:rPr>
                <w:rFonts w:asciiTheme="minorHAnsi" w:hAnsiTheme="minorHAnsi" w:cstheme="minorHAnsi"/>
              </w:rPr>
              <w:t>, including data center and infrastructure management, backup and recovery management and may have access, including remote access to Personal Data.</w:t>
            </w:r>
          </w:p>
          <w:p w14:paraId="577AC83D" w14:textId="6CA7D056" w:rsidR="0046057D" w:rsidRPr="00FC1B5C" w:rsidRDefault="00000000" w:rsidP="00B5710A">
            <w:pPr>
              <w:suppressAutoHyphens/>
              <w:spacing w:after="240"/>
              <w:ind w:right="-106"/>
              <w:rPr>
                <w:rFonts w:asciiTheme="minorHAnsi" w:hAnsiTheme="minorHAnsi" w:cstheme="minorHAnsi"/>
              </w:rPr>
            </w:pPr>
            <w:sdt>
              <w:sdtPr>
                <w:rPr>
                  <w:rFonts w:asciiTheme="minorHAnsi" w:hAnsiTheme="minorHAnsi" w:cstheme="minorHAnsi"/>
                </w:rPr>
                <w:id w:val="-1916469473"/>
                <w14:checkbox>
                  <w14:checked w14:val="0"/>
                  <w14:checkedState w14:val="2612" w14:font="MS Gothic"/>
                  <w14:uncheckedState w14:val="2610" w14:font="MS Gothic"/>
                </w14:checkbox>
              </w:sdtPr>
              <w:sdtContent>
                <w:r w:rsidR="0013436F">
                  <w:rPr>
                    <w:rFonts w:ascii="MS Gothic" w:eastAsia="MS Gothic" w:hAnsi="MS Gothic" w:cstheme="minorHAnsi" w:hint="eastAsia"/>
                  </w:rPr>
                  <w:t>☐</w:t>
                </w:r>
              </w:sdtContent>
            </w:sdt>
            <w:r w:rsidR="0046057D" w:rsidRPr="00FC1B5C">
              <w:rPr>
                <w:rFonts w:asciiTheme="minorHAnsi" w:hAnsiTheme="minorHAnsi" w:cstheme="minorHAnsi"/>
              </w:rPr>
              <w:t xml:space="preserve"> Provider provides </w:t>
            </w:r>
            <w:r w:rsidR="0046057D" w:rsidRPr="00FC1B5C">
              <w:rPr>
                <w:rFonts w:asciiTheme="minorHAnsi" w:hAnsiTheme="minorHAnsi" w:cstheme="minorHAnsi"/>
                <w:b/>
                <w:bCs/>
              </w:rPr>
              <w:t xml:space="preserve">XaaS (Software-, Platform-, or Infrastructure-as-a-Service) </w:t>
            </w:r>
            <w:r w:rsidR="0046057D" w:rsidRPr="00FC1B5C">
              <w:rPr>
                <w:rFonts w:asciiTheme="minorHAnsi" w:hAnsiTheme="minorHAnsi" w:cstheme="minorHAnsi"/>
              </w:rPr>
              <w:t>by providing hosting, operation, management and maintenance and support services.</w:t>
            </w:r>
          </w:p>
          <w:p w14:paraId="1C60AA7F" w14:textId="77777777" w:rsidR="0046057D" w:rsidRPr="00FC1B5C" w:rsidRDefault="00000000" w:rsidP="00B5710A">
            <w:pPr>
              <w:suppressAutoHyphens/>
              <w:spacing w:after="240"/>
              <w:ind w:right="-106"/>
              <w:rPr>
                <w:rFonts w:asciiTheme="minorHAnsi" w:hAnsiTheme="minorHAnsi" w:cstheme="minorHAnsi"/>
              </w:rPr>
            </w:pPr>
            <w:sdt>
              <w:sdtPr>
                <w:rPr>
                  <w:rFonts w:asciiTheme="minorHAnsi" w:hAnsiTheme="minorHAnsi" w:cstheme="minorHAnsi"/>
                </w:rPr>
                <w:id w:val="896556242"/>
                <w14:checkbox>
                  <w14:checked w14:val="0"/>
                  <w14:checkedState w14:val="2612" w14:font="MS Gothic"/>
                  <w14:uncheckedState w14:val="2610" w14:font="MS Gothic"/>
                </w14:checkbox>
              </w:sdtPr>
              <w:sdtContent>
                <w:r w:rsidR="0046057D" w:rsidRPr="00FC1B5C">
                  <w:rPr>
                    <w:rFonts w:ascii="Segoe UI Symbol" w:hAnsi="Segoe UI Symbol" w:cs="Segoe UI Symbol"/>
                  </w:rPr>
                  <w:t>☐</w:t>
                </w:r>
              </w:sdtContent>
            </w:sdt>
            <w:r w:rsidR="0046057D" w:rsidRPr="00FC1B5C">
              <w:rPr>
                <w:rFonts w:asciiTheme="minorHAnsi" w:hAnsiTheme="minorHAnsi" w:cstheme="minorHAnsi"/>
              </w:rPr>
              <w:t xml:space="preserve"> Other: </w:t>
            </w:r>
            <w:r w:rsidR="0046057D" w:rsidRPr="00FC1B5C">
              <w:rPr>
                <w:rFonts w:asciiTheme="minorHAnsi" w:hAnsiTheme="minorHAnsi" w:cstheme="minorHAnsi"/>
                <w:highlight w:val="yellow"/>
              </w:rPr>
              <w:t>insert</w:t>
            </w:r>
          </w:p>
        </w:tc>
      </w:tr>
      <w:tr w:rsidR="0046057D" w:rsidRPr="00FC1B5C" w14:paraId="0F032776" w14:textId="77777777" w:rsidTr="00B5710A">
        <w:trPr>
          <w:cantSplit/>
          <w:trHeight w:val="105"/>
          <w:jc w:val="center"/>
        </w:trPr>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C5B451" w14:textId="77777777" w:rsidR="0046057D" w:rsidRPr="00FC1B5C" w:rsidRDefault="0046057D" w:rsidP="00B5710A">
            <w:pPr>
              <w:suppressAutoHyphens/>
              <w:spacing w:before="40" w:after="40"/>
              <w:ind w:right="-106"/>
              <w:rPr>
                <w:rFonts w:asciiTheme="minorHAnsi" w:hAnsiTheme="minorHAnsi" w:cstheme="minorHAnsi"/>
                <w:b/>
                <w:bCs/>
              </w:rPr>
            </w:pPr>
            <w:r w:rsidRPr="00FC1B5C">
              <w:rPr>
                <w:rFonts w:asciiTheme="minorHAnsi" w:hAnsiTheme="minorHAnsi" w:cstheme="minorHAnsi"/>
                <w:b/>
                <w:bCs/>
              </w:rPr>
              <w:t>Duration</w:t>
            </w:r>
          </w:p>
        </w:tc>
        <w:tc>
          <w:tcPr>
            <w:tcW w:w="6210" w:type="dxa"/>
            <w:tcBorders>
              <w:top w:val="single" w:sz="4" w:space="0" w:color="auto"/>
              <w:left w:val="single" w:sz="4" w:space="0" w:color="auto"/>
              <w:bottom w:val="single" w:sz="4" w:space="0" w:color="auto"/>
              <w:right w:val="single" w:sz="4" w:space="0" w:color="auto"/>
            </w:tcBorders>
            <w:shd w:val="clear" w:color="auto" w:fill="FFFFFF"/>
          </w:tcPr>
          <w:p w14:paraId="7DA345C3" w14:textId="4B24979A" w:rsidR="0046057D" w:rsidRPr="00FC1B5C" w:rsidRDefault="00000000" w:rsidP="00B5710A">
            <w:pPr>
              <w:suppressAutoHyphens/>
              <w:spacing w:after="240"/>
              <w:ind w:right="-106"/>
              <w:rPr>
                <w:rFonts w:asciiTheme="minorHAnsi" w:hAnsiTheme="minorHAnsi" w:cstheme="minorHAnsi"/>
              </w:rPr>
            </w:pPr>
            <w:sdt>
              <w:sdtPr>
                <w:rPr>
                  <w:rFonts w:asciiTheme="minorHAnsi" w:hAnsiTheme="minorHAnsi" w:cstheme="minorHAnsi"/>
                </w:rPr>
                <w:id w:val="608400417"/>
                <w14:checkbox>
                  <w14:checked w14:val="1"/>
                  <w14:checkedState w14:val="2612" w14:font="MS Gothic"/>
                  <w14:uncheckedState w14:val="2610" w14:font="MS Gothic"/>
                </w14:checkbox>
              </w:sdtPr>
              <w:sdtContent>
                <w:r w:rsidR="00575472">
                  <w:rPr>
                    <w:rFonts w:ascii="MS Gothic" w:eastAsia="MS Gothic" w:hAnsi="MS Gothic" w:cstheme="minorHAnsi" w:hint="eastAsia"/>
                  </w:rPr>
                  <w:t>☒</w:t>
                </w:r>
              </w:sdtContent>
            </w:sdt>
            <w:r w:rsidR="0046057D" w:rsidRPr="00FC1B5C">
              <w:rPr>
                <w:rFonts w:asciiTheme="minorHAnsi" w:hAnsiTheme="minorHAnsi" w:cstheme="minorHAnsi"/>
              </w:rPr>
              <w:t xml:space="preserve"> The Personal Data will be retained for the period of the SOW.</w:t>
            </w:r>
          </w:p>
          <w:p w14:paraId="7BB84ED6" w14:textId="77D9DD13" w:rsidR="0046057D" w:rsidRPr="00FC1B5C" w:rsidRDefault="00000000" w:rsidP="00B5710A">
            <w:pPr>
              <w:suppressAutoHyphens/>
              <w:spacing w:after="240"/>
              <w:ind w:right="-106"/>
              <w:rPr>
                <w:rFonts w:asciiTheme="minorHAnsi" w:hAnsiTheme="minorHAnsi" w:cstheme="minorHAnsi"/>
              </w:rPr>
            </w:pPr>
            <w:sdt>
              <w:sdtPr>
                <w:rPr>
                  <w:rFonts w:asciiTheme="minorHAnsi" w:hAnsiTheme="minorHAnsi" w:cstheme="minorHAnsi"/>
                </w:rPr>
                <w:id w:val="590586334"/>
                <w14:checkbox>
                  <w14:checked w14:val="1"/>
                  <w14:checkedState w14:val="2612" w14:font="MS Gothic"/>
                  <w14:uncheckedState w14:val="2610" w14:font="MS Gothic"/>
                </w14:checkbox>
              </w:sdtPr>
              <w:sdtContent>
                <w:r w:rsidR="0013436F">
                  <w:rPr>
                    <w:rFonts w:ascii="MS Gothic" w:eastAsia="MS Gothic" w:hAnsi="MS Gothic" w:cstheme="minorHAnsi" w:hint="eastAsia"/>
                  </w:rPr>
                  <w:t>☒</w:t>
                </w:r>
              </w:sdtContent>
            </w:sdt>
            <w:r w:rsidR="0046057D" w:rsidRPr="00FC1B5C">
              <w:rPr>
                <w:rFonts w:asciiTheme="minorHAnsi" w:hAnsiTheme="minorHAnsi" w:cstheme="minorHAnsi"/>
              </w:rPr>
              <w:t xml:space="preserve"> The Personal Data will be retained for a period </w:t>
            </w:r>
            <w:proofErr w:type="gramStart"/>
            <w:r w:rsidR="0046057D" w:rsidRPr="00FC1B5C">
              <w:rPr>
                <w:rFonts w:asciiTheme="minorHAnsi" w:hAnsiTheme="minorHAnsi" w:cstheme="minorHAnsi"/>
              </w:rPr>
              <w:t>of:</w:t>
            </w:r>
            <w:proofErr w:type="gramEnd"/>
            <w:r w:rsidR="0046057D" w:rsidRPr="00FC1B5C">
              <w:rPr>
                <w:rFonts w:asciiTheme="minorHAnsi" w:hAnsiTheme="minorHAnsi" w:cstheme="minorHAnsi"/>
              </w:rPr>
              <w:t xml:space="preserve"> </w:t>
            </w:r>
            <w:r w:rsidR="0046057D" w:rsidRPr="00FC1B5C">
              <w:rPr>
                <w:rFonts w:asciiTheme="minorHAnsi" w:hAnsiTheme="minorHAnsi" w:cstheme="minorHAnsi"/>
                <w:highlight w:val="yellow"/>
              </w:rPr>
              <w:t>insert</w:t>
            </w:r>
          </w:p>
          <w:p w14:paraId="68B55177" w14:textId="77777777" w:rsidR="0046057D" w:rsidRPr="00FC1B5C" w:rsidRDefault="00000000" w:rsidP="00B5710A">
            <w:pPr>
              <w:suppressAutoHyphens/>
              <w:spacing w:after="240"/>
              <w:ind w:right="-106"/>
              <w:rPr>
                <w:rFonts w:asciiTheme="minorHAnsi" w:hAnsiTheme="minorHAnsi" w:cstheme="minorHAnsi"/>
              </w:rPr>
            </w:pPr>
            <w:sdt>
              <w:sdtPr>
                <w:rPr>
                  <w:rFonts w:asciiTheme="minorHAnsi" w:hAnsiTheme="minorHAnsi" w:cstheme="minorHAnsi"/>
                </w:rPr>
                <w:id w:val="1203060085"/>
                <w14:checkbox>
                  <w14:checked w14:val="0"/>
                  <w14:checkedState w14:val="2612" w14:font="MS Gothic"/>
                  <w14:uncheckedState w14:val="2610" w14:font="MS Gothic"/>
                </w14:checkbox>
              </w:sdtPr>
              <w:sdtContent>
                <w:r w:rsidR="0046057D" w:rsidRPr="00FC1B5C">
                  <w:rPr>
                    <w:rFonts w:ascii="Segoe UI Symbol" w:hAnsi="Segoe UI Symbol" w:cs="Segoe UI Symbol"/>
                  </w:rPr>
                  <w:t>☐</w:t>
                </w:r>
              </w:sdtContent>
            </w:sdt>
            <w:r w:rsidR="0046057D" w:rsidRPr="00FC1B5C">
              <w:rPr>
                <w:rFonts w:asciiTheme="minorHAnsi" w:hAnsiTheme="minorHAnsi" w:cstheme="minorHAnsi"/>
              </w:rPr>
              <w:t xml:space="preserve"> Other: </w:t>
            </w:r>
            <w:r w:rsidR="0046057D" w:rsidRPr="00FC1B5C">
              <w:rPr>
                <w:rFonts w:asciiTheme="minorHAnsi" w:hAnsiTheme="minorHAnsi" w:cstheme="minorHAnsi"/>
                <w:highlight w:val="yellow"/>
              </w:rPr>
              <w:t>insert</w:t>
            </w:r>
          </w:p>
        </w:tc>
      </w:tr>
      <w:tr w:rsidR="0046057D" w:rsidRPr="00FC1B5C" w14:paraId="7F5076C5" w14:textId="77777777" w:rsidTr="00B5710A">
        <w:trPr>
          <w:cantSplit/>
          <w:trHeight w:val="105"/>
          <w:jc w:val="center"/>
        </w:trPr>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0D9C8F" w14:textId="77777777" w:rsidR="0046057D" w:rsidRPr="00FC1B5C" w:rsidRDefault="0046057D" w:rsidP="00B5710A">
            <w:pPr>
              <w:suppressAutoHyphens/>
              <w:spacing w:after="40"/>
              <w:ind w:right="-106"/>
              <w:rPr>
                <w:rFonts w:asciiTheme="minorHAnsi" w:hAnsiTheme="minorHAnsi" w:cstheme="minorHAnsi"/>
                <w:b/>
                <w:bCs/>
              </w:rPr>
            </w:pPr>
            <w:r w:rsidRPr="00FC1B5C">
              <w:rPr>
                <w:rFonts w:asciiTheme="minorHAnsi" w:hAnsiTheme="minorHAnsi" w:cstheme="minorHAnsi"/>
                <w:b/>
                <w:bCs/>
              </w:rPr>
              <w:t>For transfers to Subprocessor(s), also specify subject matter, nature and duration of the Processing</w:t>
            </w:r>
          </w:p>
        </w:tc>
        <w:tc>
          <w:tcPr>
            <w:tcW w:w="6210" w:type="dxa"/>
            <w:tcBorders>
              <w:top w:val="single" w:sz="4" w:space="0" w:color="auto"/>
              <w:left w:val="single" w:sz="4" w:space="0" w:color="auto"/>
              <w:bottom w:val="single" w:sz="4" w:space="0" w:color="auto"/>
              <w:right w:val="single" w:sz="4" w:space="0" w:color="auto"/>
            </w:tcBorders>
            <w:shd w:val="clear" w:color="auto" w:fill="FFFFFF"/>
          </w:tcPr>
          <w:p w14:paraId="303BC064" w14:textId="77777777" w:rsidR="0046057D" w:rsidRPr="00FC1B5C" w:rsidRDefault="0046057D" w:rsidP="00B5710A">
            <w:pPr>
              <w:suppressAutoHyphens/>
              <w:ind w:right="-106"/>
              <w:rPr>
                <w:rFonts w:asciiTheme="minorHAnsi" w:hAnsiTheme="minorHAnsi" w:cstheme="minorHAnsi"/>
              </w:rPr>
            </w:pPr>
            <w:r w:rsidRPr="00FC1B5C">
              <w:rPr>
                <w:rFonts w:asciiTheme="minorHAnsi" w:hAnsiTheme="minorHAnsi" w:cstheme="minorHAnsi"/>
              </w:rPr>
              <w:t xml:space="preserve">The subject matter, nature and duration of the processing are specified per Subprocessor in </w:t>
            </w:r>
            <w:r w:rsidRPr="00FC1B5C">
              <w:rPr>
                <w:rFonts w:asciiTheme="minorHAnsi" w:hAnsiTheme="minorHAnsi" w:cstheme="minorHAnsi"/>
                <w:b/>
                <w:bCs/>
                <w:u w:val="single"/>
              </w:rPr>
              <w:t>Annex III</w:t>
            </w:r>
            <w:r w:rsidRPr="00FC1B5C">
              <w:rPr>
                <w:rFonts w:asciiTheme="minorHAnsi" w:hAnsiTheme="minorHAnsi" w:cstheme="minorHAnsi"/>
              </w:rPr>
              <w:t xml:space="preserve"> to this DPA. </w:t>
            </w:r>
          </w:p>
        </w:tc>
      </w:tr>
    </w:tbl>
    <w:p w14:paraId="4CE9577B" w14:textId="77777777" w:rsidR="0046057D" w:rsidRPr="00FC1B5C" w:rsidRDefault="0046057D" w:rsidP="0046057D">
      <w:pPr>
        <w:suppressAutoHyphens/>
        <w:spacing w:before="120" w:after="120"/>
        <w:ind w:left="720"/>
        <w:rPr>
          <w:rFonts w:asciiTheme="minorHAnsi" w:hAnsiTheme="minorHAnsi" w:cstheme="minorHAnsi"/>
        </w:rPr>
      </w:pPr>
    </w:p>
    <w:p w14:paraId="2ECDE386" w14:textId="77777777" w:rsidR="0046057D" w:rsidRPr="00FC1B5C" w:rsidRDefault="0046057D" w:rsidP="0046057D">
      <w:pPr>
        <w:tabs>
          <w:tab w:val="left" w:pos="284"/>
        </w:tabs>
        <w:suppressAutoHyphens/>
        <w:spacing w:before="120" w:after="120"/>
        <w:ind w:firstLine="1"/>
        <w:outlineLvl w:val="2"/>
        <w:rPr>
          <w:rFonts w:asciiTheme="minorHAnsi" w:hAnsiTheme="minorHAnsi" w:cstheme="minorHAnsi"/>
          <w:b/>
        </w:rPr>
      </w:pPr>
      <w:r w:rsidRPr="00FC1B5C">
        <w:rPr>
          <w:rFonts w:asciiTheme="minorHAnsi" w:hAnsiTheme="minorHAnsi" w:cstheme="minorHAnsi"/>
          <w:b/>
        </w:rPr>
        <w:t>C.</w:t>
      </w:r>
      <w:r w:rsidRPr="00FC1B5C">
        <w:rPr>
          <w:rFonts w:asciiTheme="minorHAnsi" w:hAnsiTheme="minorHAnsi" w:cstheme="minorHAnsi"/>
          <w:b/>
        </w:rPr>
        <w:tab/>
        <w:t>COMPETENT SUPERVISORY AUTHORITY</w:t>
      </w:r>
    </w:p>
    <w:p w14:paraId="2B9E5D5A" w14:textId="77777777" w:rsidR="0046057D" w:rsidRPr="00FC1B5C" w:rsidRDefault="0046057D" w:rsidP="0046057D">
      <w:pPr>
        <w:widowControl/>
        <w:numPr>
          <w:ilvl w:val="0"/>
          <w:numId w:val="35"/>
        </w:numPr>
        <w:suppressAutoHyphens/>
        <w:overflowPunct/>
        <w:autoSpaceDE/>
        <w:autoSpaceDN/>
        <w:adjustRightInd/>
        <w:spacing w:after="240"/>
        <w:contextualSpacing/>
        <w:textAlignment w:val="auto"/>
        <w:rPr>
          <w:rFonts w:asciiTheme="minorHAnsi" w:hAnsiTheme="minorHAnsi" w:cstheme="minorHAnsi"/>
        </w:rPr>
      </w:pPr>
      <w:r w:rsidRPr="00FC1B5C">
        <w:rPr>
          <w:rFonts w:asciiTheme="minorHAnsi" w:hAnsiTheme="minorHAnsi" w:cstheme="minorHAnsi"/>
        </w:rPr>
        <w:t>Where Siemens is established in an EU Member State, the supervisory authority with responsibility for ensuring compliance by Siemens with the GDPR as regards the data transfer shall act as competent supervisory authority. For Siemens Aktiengesellschaft, Germany, the supervisory authority is:</w:t>
      </w:r>
    </w:p>
    <w:p w14:paraId="75701F15" w14:textId="77777777" w:rsidR="0046057D" w:rsidRPr="00FC1B5C" w:rsidRDefault="0046057D" w:rsidP="0046057D">
      <w:pPr>
        <w:keepNext/>
        <w:suppressAutoHyphens/>
        <w:ind w:left="2118"/>
        <w:rPr>
          <w:rFonts w:asciiTheme="minorHAnsi" w:hAnsiTheme="minorHAnsi" w:cstheme="minorHAnsi"/>
        </w:rPr>
      </w:pPr>
      <w:r w:rsidRPr="00FC1B5C">
        <w:rPr>
          <w:rFonts w:asciiTheme="minorHAnsi" w:hAnsiTheme="minorHAnsi" w:cstheme="minorHAnsi"/>
        </w:rPr>
        <w:t>Bayerisches Landesamt für Datenschutzaufsicht (BayLDA)</w:t>
      </w:r>
    </w:p>
    <w:p w14:paraId="69655D37" w14:textId="77777777" w:rsidR="0046057D" w:rsidRPr="00FC1B5C" w:rsidRDefault="0046057D" w:rsidP="0046057D">
      <w:pPr>
        <w:keepNext/>
        <w:suppressAutoHyphens/>
        <w:ind w:left="2118"/>
        <w:rPr>
          <w:rFonts w:asciiTheme="minorHAnsi" w:hAnsiTheme="minorHAnsi" w:cstheme="minorHAnsi"/>
        </w:rPr>
      </w:pPr>
      <w:r w:rsidRPr="00FC1B5C">
        <w:rPr>
          <w:rFonts w:asciiTheme="minorHAnsi" w:hAnsiTheme="minorHAnsi" w:cstheme="minorHAnsi"/>
        </w:rPr>
        <w:t>Promenade 18</w:t>
      </w:r>
    </w:p>
    <w:p w14:paraId="70B5F918" w14:textId="77777777" w:rsidR="0046057D" w:rsidRPr="00FC1B5C" w:rsidRDefault="0046057D" w:rsidP="0046057D">
      <w:pPr>
        <w:keepNext/>
        <w:suppressAutoHyphens/>
        <w:ind w:left="2118"/>
        <w:rPr>
          <w:rFonts w:asciiTheme="minorHAnsi" w:hAnsiTheme="minorHAnsi" w:cstheme="minorHAnsi"/>
        </w:rPr>
      </w:pPr>
      <w:r w:rsidRPr="00FC1B5C">
        <w:rPr>
          <w:rFonts w:asciiTheme="minorHAnsi" w:hAnsiTheme="minorHAnsi" w:cstheme="minorHAnsi"/>
        </w:rPr>
        <w:t>91522 Ansbach</w:t>
      </w:r>
    </w:p>
    <w:p w14:paraId="10220010" w14:textId="77777777" w:rsidR="0046057D" w:rsidRPr="00FC1B5C" w:rsidRDefault="0046057D" w:rsidP="0046057D">
      <w:pPr>
        <w:keepNext/>
        <w:suppressAutoHyphens/>
        <w:ind w:left="2118"/>
        <w:rPr>
          <w:rFonts w:asciiTheme="minorHAnsi" w:hAnsiTheme="minorHAnsi" w:cstheme="minorHAnsi"/>
        </w:rPr>
      </w:pPr>
      <w:r w:rsidRPr="00FC1B5C">
        <w:rPr>
          <w:rFonts w:asciiTheme="minorHAnsi" w:hAnsiTheme="minorHAnsi" w:cstheme="minorHAnsi"/>
        </w:rPr>
        <w:t>Germany</w:t>
      </w:r>
    </w:p>
    <w:p w14:paraId="0369207C" w14:textId="77777777" w:rsidR="0046057D" w:rsidRPr="00FC1B5C" w:rsidRDefault="0046057D" w:rsidP="0046057D">
      <w:pPr>
        <w:suppressAutoHyphens/>
        <w:ind w:left="2160"/>
        <w:rPr>
          <w:rFonts w:asciiTheme="minorHAnsi" w:hAnsiTheme="minorHAnsi" w:cstheme="minorHAnsi"/>
        </w:rPr>
      </w:pPr>
    </w:p>
    <w:p w14:paraId="730FF123" w14:textId="77777777" w:rsidR="0046057D" w:rsidRPr="00FC1B5C" w:rsidRDefault="0046057D" w:rsidP="0046057D">
      <w:pPr>
        <w:numPr>
          <w:ilvl w:val="0"/>
          <w:numId w:val="35"/>
        </w:numPr>
        <w:suppressAutoHyphens/>
        <w:overflowPunct/>
        <w:autoSpaceDE/>
        <w:autoSpaceDN/>
        <w:adjustRightInd/>
        <w:spacing w:after="240"/>
        <w:contextualSpacing/>
        <w:textAlignment w:val="auto"/>
        <w:rPr>
          <w:rFonts w:asciiTheme="minorHAnsi" w:hAnsiTheme="minorHAnsi" w:cstheme="minorHAnsi"/>
        </w:rPr>
      </w:pPr>
      <w:r w:rsidRPr="00FC1B5C">
        <w:rPr>
          <w:rFonts w:asciiTheme="minorHAnsi" w:hAnsiTheme="minorHAnsi" w:cstheme="minorHAnsi"/>
        </w:rPr>
        <w:t>Where Siemens is not established in an EU Member State, but falls within the territorial scope of application of the GDPR in accordance with its Article 3(2), the supervisory authority of the Member State in which the representative within the meaning of Article 27(1) GDPR is established shall act as competent supervisory authority; namely:</w:t>
      </w:r>
    </w:p>
    <w:p w14:paraId="45A2BF7B" w14:textId="77777777" w:rsidR="0046057D" w:rsidRPr="00FC1B5C" w:rsidRDefault="0046057D" w:rsidP="0046057D">
      <w:pPr>
        <w:suppressAutoHyphens/>
        <w:ind w:left="2118"/>
        <w:rPr>
          <w:rFonts w:asciiTheme="minorHAnsi" w:hAnsiTheme="minorHAnsi" w:cstheme="minorHAnsi"/>
        </w:rPr>
      </w:pPr>
      <w:r w:rsidRPr="00FC1B5C">
        <w:rPr>
          <w:rFonts w:asciiTheme="minorHAnsi" w:hAnsiTheme="minorHAnsi" w:cstheme="minorHAnsi"/>
        </w:rPr>
        <w:t>Bayerisches Landesamt für Datenschutzaufsicht (BayLDA)</w:t>
      </w:r>
    </w:p>
    <w:p w14:paraId="0F989D97" w14:textId="77777777" w:rsidR="0046057D" w:rsidRPr="00FC1B5C" w:rsidRDefault="0046057D" w:rsidP="0046057D">
      <w:pPr>
        <w:suppressAutoHyphens/>
        <w:ind w:left="2118"/>
        <w:rPr>
          <w:rFonts w:asciiTheme="minorHAnsi" w:hAnsiTheme="minorHAnsi" w:cstheme="minorHAnsi"/>
        </w:rPr>
      </w:pPr>
      <w:r w:rsidRPr="00FC1B5C">
        <w:rPr>
          <w:rFonts w:asciiTheme="minorHAnsi" w:hAnsiTheme="minorHAnsi" w:cstheme="minorHAnsi"/>
        </w:rPr>
        <w:t>Promenade 18</w:t>
      </w:r>
    </w:p>
    <w:p w14:paraId="6CE25D67" w14:textId="77777777" w:rsidR="0046057D" w:rsidRPr="00FC1B5C" w:rsidRDefault="0046057D" w:rsidP="0046057D">
      <w:pPr>
        <w:suppressAutoHyphens/>
        <w:ind w:left="2118"/>
        <w:rPr>
          <w:rFonts w:asciiTheme="minorHAnsi" w:hAnsiTheme="minorHAnsi" w:cstheme="minorHAnsi"/>
        </w:rPr>
      </w:pPr>
      <w:r w:rsidRPr="00FC1B5C">
        <w:rPr>
          <w:rFonts w:asciiTheme="minorHAnsi" w:hAnsiTheme="minorHAnsi" w:cstheme="minorHAnsi"/>
        </w:rPr>
        <w:t>91522 Ansbach</w:t>
      </w:r>
    </w:p>
    <w:p w14:paraId="4326376C" w14:textId="77777777" w:rsidR="0046057D" w:rsidRPr="00FC1B5C" w:rsidRDefault="0046057D" w:rsidP="0046057D">
      <w:pPr>
        <w:ind w:left="1412" w:firstLine="706"/>
        <w:rPr>
          <w:rFonts w:asciiTheme="minorHAnsi" w:hAnsiTheme="minorHAnsi" w:cstheme="minorHAnsi"/>
        </w:rPr>
      </w:pPr>
      <w:r w:rsidRPr="00FC1B5C">
        <w:rPr>
          <w:rFonts w:asciiTheme="minorHAnsi" w:hAnsiTheme="minorHAnsi" w:cstheme="minorHAnsi"/>
        </w:rPr>
        <w:t>Germany</w:t>
      </w:r>
    </w:p>
    <w:p w14:paraId="2C28FF94" w14:textId="77777777" w:rsidR="0046057D" w:rsidRPr="00FC1B5C" w:rsidRDefault="0046057D" w:rsidP="0046057D">
      <w:pPr>
        <w:rPr>
          <w:rFonts w:asciiTheme="minorHAnsi" w:hAnsiTheme="minorHAnsi" w:cstheme="minorHAnsi"/>
          <w:b/>
          <w:u w:val="single"/>
        </w:rPr>
      </w:pPr>
      <w:r w:rsidRPr="00FC1B5C">
        <w:rPr>
          <w:rFonts w:asciiTheme="minorHAnsi" w:hAnsiTheme="minorHAnsi" w:cstheme="minorHAnsi"/>
          <w:b/>
          <w:u w:val="single"/>
        </w:rPr>
        <w:br w:type="page"/>
      </w:r>
    </w:p>
    <w:p w14:paraId="3BE1A656" w14:textId="77777777" w:rsidR="0046057D" w:rsidRPr="00FC1B5C" w:rsidRDefault="0046057D" w:rsidP="0046057D">
      <w:pPr>
        <w:suppressAutoHyphens/>
        <w:spacing w:after="60"/>
        <w:rPr>
          <w:rFonts w:asciiTheme="minorHAnsi" w:hAnsiTheme="minorHAnsi" w:cstheme="minorHAnsi"/>
          <w:b/>
          <w:u w:val="single"/>
        </w:rPr>
      </w:pPr>
      <w:r w:rsidRPr="00FC1B5C">
        <w:rPr>
          <w:rFonts w:asciiTheme="minorHAnsi" w:hAnsiTheme="minorHAnsi" w:cstheme="minorHAnsi"/>
          <w:b/>
          <w:u w:val="single"/>
        </w:rPr>
        <w:lastRenderedPageBreak/>
        <w:t>Annex II to the DPA (and, where applicable, the Standard Contractual Clauses)</w:t>
      </w:r>
    </w:p>
    <w:p w14:paraId="5AB6F55A" w14:textId="77777777" w:rsidR="0046057D" w:rsidRPr="00FC1B5C" w:rsidRDefault="0046057D" w:rsidP="0046057D">
      <w:pPr>
        <w:tabs>
          <w:tab w:val="left" w:pos="284"/>
        </w:tabs>
        <w:suppressAutoHyphens/>
        <w:spacing w:before="120" w:after="120"/>
        <w:ind w:firstLine="1"/>
        <w:outlineLvl w:val="2"/>
        <w:rPr>
          <w:rFonts w:asciiTheme="minorHAnsi" w:hAnsiTheme="minorHAnsi" w:cstheme="minorHAnsi"/>
          <w:b/>
        </w:rPr>
      </w:pPr>
      <w:r w:rsidRPr="00FC1B5C">
        <w:rPr>
          <w:rFonts w:asciiTheme="minorHAnsi" w:hAnsiTheme="minorHAnsi" w:cstheme="minorHAnsi"/>
          <w:b/>
        </w:rPr>
        <w:t>Technical and Organisational Measures (Including Technical and Organistional Measures to Ensure the Security of the Data)</w:t>
      </w:r>
    </w:p>
    <w:p w14:paraId="37EF5BCE" w14:textId="77777777" w:rsidR="0046057D" w:rsidRPr="00FC1B5C" w:rsidRDefault="0046057D" w:rsidP="0046057D">
      <w:pPr>
        <w:suppressAutoHyphens/>
        <w:spacing w:after="240"/>
        <w:rPr>
          <w:rFonts w:asciiTheme="minorHAnsi" w:hAnsiTheme="minorHAnsi" w:cstheme="minorHAnsi"/>
        </w:rPr>
      </w:pPr>
      <w:r w:rsidRPr="00FC1B5C">
        <w:rPr>
          <w:rFonts w:asciiTheme="minorHAnsi" w:hAnsiTheme="minorHAnsi" w:cstheme="minorHAnsi"/>
        </w:rPr>
        <w:t>The following measures shall only apply to the Provider, insofar as the underlying IT systems, networks and applications are the responsibility of and/or under the custody or control of the Provider. Description of the technical and organizational security measures implemented by the Provider and its Subprocessor(s):</w:t>
      </w:r>
    </w:p>
    <w:tbl>
      <w:tblPr>
        <w:tblStyle w:val="TableGrid11"/>
        <w:tblpPr w:leftFromText="180" w:rightFromText="180" w:vertAnchor="text" w:tblpY="1"/>
        <w:tblOverlap w:val="never"/>
        <w:tblW w:w="10075" w:type="dxa"/>
        <w:tblLayout w:type="fixed"/>
        <w:tblLook w:val="04A0" w:firstRow="1" w:lastRow="0" w:firstColumn="1" w:lastColumn="0" w:noHBand="0" w:noVBand="1"/>
      </w:tblPr>
      <w:tblGrid>
        <w:gridCol w:w="421"/>
        <w:gridCol w:w="8304"/>
        <w:gridCol w:w="1350"/>
      </w:tblGrid>
      <w:tr w:rsidR="0046057D" w:rsidRPr="00FC1B5C" w14:paraId="2DAB3428" w14:textId="77777777" w:rsidTr="00B5710A">
        <w:trPr>
          <w:cantSplit/>
          <w:trHeight w:val="476"/>
          <w:tblHeader/>
        </w:trPr>
        <w:tc>
          <w:tcPr>
            <w:tcW w:w="421" w:type="dxa"/>
            <w:shd w:val="clear" w:color="auto" w:fill="BFBFBF"/>
          </w:tcPr>
          <w:p w14:paraId="74A1CD11" w14:textId="77777777" w:rsidR="0046057D" w:rsidRPr="00FC1B5C" w:rsidRDefault="0046057D" w:rsidP="00B5710A">
            <w:pPr>
              <w:suppressAutoHyphens/>
              <w:spacing w:after="240"/>
              <w:rPr>
                <w:rFonts w:asciiTheme="minorHAnsi" w:hAnsiTheme="minorHAnsi" w:cstheme="minorHAnsi"/>
                <w:b/>
                <w:bCs/>
              </w:rPr>
            </w:pPr>
            <w:r w:rsidRPr="00FC1B5C">
              <w:rPr>
                <w:rFonts w:asciiTheme="minorHAnsi" w:hAnsiTheme="minorHAnsi" w:cstheme="minorHAnsi"/>
                <w:b/>
                <w:bCs/>
              </w:rPr>
              <w:t>#</w:t>
            </w:r>
          </w:p>
        </w:tc>
        <w:tc>
          <w:tcPr>
            <w:tcW w:w="8304" w:type="dxa"/>
            <w:shd w:val="clear" w:color="auto" w:fill="BFBFBF"/>
          </w:tcPr>
          <w:p w14:paraId="7E450034" w14:textId="77777777" w:rsidR="0046057D" w:rsidRPr="00FC1B5C" w:rsidRDefault="0046057D" w:rsidP="00B5710A">
            <w:pPr>
              <w:suppressAutoHyphens/>
              <w:spacing w:after="240"/>
              <w:rPr>
                <w:rFonts w:asciiTheme="minorHAnsi" w:hAnsiTheme="minorHAnsi" w:cstheme="minorHAnsi"/>
                <w:b/>
                <w:bCs/>
              </w:rPr>
            </w:pPr>
            <w:r w:rsidRPr="00FC1B5C">
              <w:rPr>
                <w:rFonts w:asciiTheme="minorHAnsi" w:hAnsiTheme="minorHAnsi" w:cstheme="minorHAnsi"/>
                <w:b/>
                <w:bCs/>
              </w:rPr>
              <w:t>Measures</w:t>
            </w:r>
          </w:p>
        </w:tc>
        <w:tc>
          <w:tcPr>
            <w:tcW w:w="1350" w:type="dxa"/>
            <w:shd w:val="clear" w:color="auto" w:fill="BFBFBF"/>
          </w:tcPr>
          <w:p w14:paraId="3825D4FC" w14:textId="77777777" w:rsidR="0046057D" w:rsidRPr="00FC1B5C" w:rsidRDefault="0046057D" w:rsidP="00B5710A">
            <w:pPr>
              <w:suppressAutoHyphens/>
              <w:rPr>
                <w:rFonts w:asciiTheme="minorHAnsi" w:hAnsiTheme="minorHAnsi" w:cstheme="minorHAnsi"/>
                <w:b/>
                <w:bCs/>
              </w:rPr>
            </w:pPr>
            <w:r w:rsidRPr="00FC1B5C">
              <w:rPr>
                <w:rFonts w:asciiTheme="minorHAnsi" w:hAnsiTheme="minorHAnsi" w:cstheme="minorHAnsi"/>
                <w:b/>
                <w:bCs/>
              </w:rPr>
              <w:t>SFeRA</w:t>
            </w:r>
          </w:p>
          <w:p w14:paraId="1E689866" w14:textId="77777777" w:rsidR="0046057D" w:rsidRPr="00FC1B5C" w:rsidRDefault="0046057D" w:rsidP="00B5710A">
            <w:pPr>
              <w:suppressAutoHyphens/>
              <w:rPr>
                <w:rFonts w:asciiTheme="minorHAnsi" w:hAnsiTheme="minorHAnsi" w:cstheme="minorHAnsi"/>
                <w:b/>
                <w:bCs/>
              </w:rPr>
            </w:pPr>
            <w:r w:rsidRPr="00FC1B5C">
              <w:rPr>
                <w:rFonts w:asciiTheme="minorHAnsi" w:hAnsiTheme="minorHAnsi" w:cstheme="minorHAnsi"/>
                <w:b/>
                <w:bCs/>
              </w:rPr>
              <w:t>Rule ID</w:t>
            </w:r>
          </w:p>
        </w:tc>
      </w:tr>
      <w:tr w:rsidR="0046057D" w:rsidRPr="00FC1B5C" w14:paraId="49212234" w14:textId="77777777" w:rsidTr="00B5710A">
        <w:trPr>
          <w:cantSplit/>
        </w:trPr>
        <w:tc>
          <w:tcPr>
            <w:tcW w:w="10075" w:type="dxa"/>
            <w:gridSpan w:val="3"/>
            <w:shd w:val="clear" w:color="auto" w:fill="BFBFBF"/>
          </w:tcPr>
          <w:p w14:paraId="1BFCB7BA" w14:textId="77777777" w:rsidR="0046057D" w:rsidRPr="00FC1B5C" w:rsidRDefault="0046057D" w:rsidP="0046057D">
            <w:pPr>
              <w:numPr>
                <w:ilvl w:val="0"/>
                <w:numId w:val="11"/>
              </w:numPr>
              <w:suppressAutoHyphens/>
              <w:overflowPunct/>
              <w:autoSpaceDE/>
              <w:autoSpaceDN/>
              <w:adjustRightInd/>
              <w:spacing w:before="120" w:after="120"/>
              <w:textAlignment w:val="auto"/>
              <w:rPr>
                <w:rFonts w:asciiTheme="minorHAnsi" w:hAnsiTheme="minorHAnsi" w:cstheme="minorHAnsi"/>
              </w:rPr>
            </w:pPr>
            <w:r w:rsidRPr="00FC1B5C">
              <w:rPr>
                <w:rFonts w:asciiTheme="minorHAnsi" w:hAnsiTheme="minorHAnsi" w:cstheme="minorHAnsi"/>
              </w:rPr>
              <w:t>Physical and Environmental Security</w:t>
            </w:r>
          </w:p>
        </w:tc>
      </w:tr>
      <w:tr w:rsidR="0046057D" w:rsidRPr="00FC1B5C" w14:paraId="732A23E7" w14:textId="77777777" w:rsidTr="00B5710A">
        <w:trPr>
          <w:cantSplit/>
          <w:trHeight w:val="2759"/>
        </w:trPr>
        <w:tc>
          <w:tcPr>
            <w:tcW w:w="421" w:type="dxa"/>
            <w:shd w:val="clear" w:color="auto" w:fill="BFBFBF"/>
          </w:tcPr>
          <w:p w14:paraId="1729F13F" w14:textId="77777777" w:rsidR="0046057D" w:rsidRPr="00FC1B5C" w:rsidRDefault="0046057D" w:rsidP="00B5710A">
            <w:pPr>
              <w:suppressAutoHyphens/>
              <w:spacing w:after="240"/>
              <w:rPr>
                <w:rFonts w:asciiTheme="minorHAnsi" w:hAnsiTheme="minorHAnsi" w:cstheme="minorHAnsi"/>
              </w:rPr>
            </w:pPr>
          </w:p>
        </w:tc>
        <w:tc>
          <w:tcPr>
            <w:tcW w:w="8304" w:type="dxa"/>
          </w:tcPr>
          <w:p w14:paraId="3F18B4E2" w14:textId="77777777" w:rsidR="0046057D" w:rsidRPr="00FC1B5C" w:rsidRDefault="0046057D" w:rsidP="00B5710A">
            <w:pPr>
              <w:suppressAutoHyphens/>
              <w:spacing w:before="120"/>
              <w:rPr>
                <w:rFonts w:asciiTheme="minorHAnsi" w:hAnsiTheme="minorHAnsi" w:cstheme="minorHAnsi"/>
                <w:color w:val="000000"/>
              </w:rPr>
            </w:pPr>
            <w:r w:rsidRPr="00FC1B5C">
              <w:rPr>
                <w:rFonts w:asciiTheme="minorHAnsi" w:hAnsiTheme="minorHAnsi" w:cstheme="minorHAnsi"/>
                <w:color w:val="000000"/>
              </w:rPr>
              <w:t xml:space="preserve">Provider implements suitable measures to prevent unauthorized persons from gaining access to the data processing equipment (namely, database and application servers and related hardware). This shall be accomplished by:  </w:t>
            </w:r>
          </w:p>
          <w:p w14:paraId="31E02861" w14:textId="77777777" w:rsidR="0046057D" w:rsidRPr="00FC1B5C" w:rsidRDefault="0046057D" w:rsidP="0046057D">
            <w:pPr>
              <w:numPr>
                <w:ilvl w:val="0"/>
                <w:numId w:val="9"/>
              </w:numPr>
              <w:suppressAutoHyphens/>
              <w:overflowPunct/>
              <w:autoSpaceDE/>
              <w:autoSpaceDN/>
              <w:adjustRightInd/>
              <w:ind w:left="737"/>
              <w:textAlignment w:val="auto"/>
              <w:rPr>
                <w:rFonts w:asciiTheme="minorHAnsi" w:hAnsiTheme="minorHAnsi" w:cstheme="minorHAnsi"/>
                <w:color w:val="000000"/>
              </w:rPr>
            </w:pPr>
            <w:r w:rsidRPr="00FC1B5C">
              <w:rPr>
                <w:rFonts w:asciiTheme="minorHAnsi" w:hAnsiTheme="minorHAnsi" w:cstheme="minorHAnsi"/>
                <w:color w:val="000000"/>
              </w:rPr>
              <w:t xml:space="preserve">establishing security </w:t>
            </w:r>
            <w:proofErr w:type="gramStart"/>
            <w:r w:rsidRPr="00FC1B5C">
              <w:rPr>
                <w:rFonts w:asciiTheme="minorHAnsi" w:hAnsiTheme="minorHAnsi" w:cstheme="minorHAnsi"/>
                <w:color w:val="000000"/>
              </w:rPr>
              <w:t>areas;</w:t>
            </w:r>
            <w:proofErr w:type="gramEnd"/>
            <w:r w:rsidRPr="00FC1B5C">
              <w:rPr>
                <w:rFonts w:asciiTheme="minorHAnsi" w:hAnsiTheme="minorHAnsi" w:cstheme="minorHAnsi"/>
                <w:color w:val="000000"/>
              </w:rPr>
              <w:t xml:space="preserve"> </w:t>
            </w:r>
          </w:p>
          <w:p w14:paraId="7F79E8C0" w14:textId="77777777" w:rsidR="0046057D" w:rsidRPr="00FC1B5C" w:rsidRDefault="0046057D" w:rsidP="0046057D">
            <w:pPr>
              <w:numPr>
                <w:ilvl w:val="0"/>
                <w:numId w:val="9"/>
              </w:numPr>
              <w:suppressAutoHyphens/>
              <w:overflowPunct/>
              <w:autoSpaceDE/>
              <w:autoSpaceDN/>
              <w:adjustRightInd/>
              <w:ind w:left="737"/>
              <w:textAlignment w:val="auto"/>
              <w:rPr>
                <w:rFonts w:asciiTheme="minorHAnsi" w:hAnsiTheme="minorHAnsi" w:cstheme="minorHAnsi"/>
                <w:color w:val="000000"/>
              </w:rPr>
            </w:pPr>
            <w:r w:rsidRPr="00FC1B5C">
              <w:rPr>
                <w:rFonts w:asciiTheme="minorHAnsi" w:hAnsiTheme="minorHAnsi" w:cstheme="minorHAnsi"/>
                <w:color w:val="000000"/>
              </w:rPr>
              <w:t xml:space="preserve">protecting and restricting access </w:t>
            </w:r>
            <w:proofErr w:type="gramStart"/>
            <w:r w:rsidRPr="00FC1B5C">
              <w:rPr>
                <w:rFonts w:asciiTheme="minorHAnsi" w:hAnsiTheme="minorHAnsi" w:cstheme="minorHAnsi"/>
                <w:color w:val="000000"/>
              </w:rPr>
              <w:t>paths;</w:t>
            </w:r>
            <w:proofErr w:type="gramEnd"/>
            <w:r w:rsidRPr="00FC1B5C">
              <w:rPr>
                <w:rFonts w:asciiTheme="minorHAnsi" w:hAnsiTheme="minorHAnsi" w:cstheme="minorHAnsi"/>
                <w:color w:val="000000"/>
              </w:rPr>
              <w:t xml:space="preserve"> </w:t>
            </w:r>
          </w:p>
          <w:p w14:paraId="02E313F3" w14:textId="77777777" w:rsidR="0046057D" w:rsidRPr="00FC1B5C" w:rsidRDefault="0046057D" w:rsidP="0046057D">
            <w:pPr>
              <w:numPr>
                <w:ilvl w:val="0"/>
                <w:numId w:val="9"/>
              </w:numPr>
              <w:suppressAutoHyphens/>
              <w:overflowPunct/>
              <w:autoSpaceDE/>
              <w:autoSpaceDN/>
              <w:adjustRightInd/>
              <w:ind w:left="737"/>
              <w:textAlignment w:val="auto"/>
              <w:rPr>
                <w:rFonts w:asciiTheme="minorHAnsi" w:hAnsiTheme="minorHAnsi" w:cstheme="minorHAnsi"/>
                <w:color w:val="000000"/>
              </w:rPr>
            </w:pPr>
            <w:r w:rsidRPr="00FC1B5C">
              <w:rPr>
                <w:rFonts w:asciiTheme="minorHAnsi" w:hAnsiTheme="minorHAnsi" w:cstheme="minorHAnsi"/>
                <w:color w:val="000000"/>
              </w:rPr>
              <w:t xml:space="preserve">securing the decentralized data processing equipment and personal </w:t>
            </w:r>
            <w:proofErr w:type="gramStart"/>
            <w:r w:rsidRPr="00FC1B5C">
              <w:rPr>
                <w:rFonts w:asciiTheme="minorHAnsi" w:hAnsiTheme="minorHAnsi" w:cstheme="minorHAnsi"/>
                <w:color w:val="000000"/>
              </w:rPr>
              <w:t>computers;</w:t>
            </w:r>
            <w:proofErr w:type="gramEnd"/>
            <w:r w:rsidRPr="00FC1B5C">
              <w:rPr>
                <w:rFonts w:asciiTheme="minorHAnsi" w:hAnsiTheme="minorHAnsi" w:cstheme="minorHAnsi"/>
                <w:color w:val="000000"/>
              </w:rPr>
              <w:t xml:space="preserve"> </w:t>
            </w:r>
          </w:p>
          <w:p w14:paraId="5C81110A" w14:textId="77777777" w:rsidR="0046057D" w:rsidRPr="00FC1B5C" w:rsidRDefault="0046057D" w:rsidP="0046057D">
            <w:pPr>
              <w:numPr>
                <w:ilvl w:val="0"/>
                <w:numId w:val="9"/>
              </w:numPr>
              <w:suppressAutoHyphens/>
              <w:overflowPunct/>
              <w:autoSpaceDE/>
              <w:autoSpaceDN/>
              <w:adjustRightInd/>
              <w:ind w:left="737"/>
              <w:textAlignment w:val="auto"/>
              <w:rPr>
                <w:rFonts w:asciiTheme="minorHAnsi" w:hAnsiTheme="minorHAnsi" w:cstheme="minorHAnsi"/>
                <w:color w:val="000000"/>
              </w:rPr>
            </w:pPr>
            <w:r w:rsidRPr="00FC1B5C">
              <w:rPr>
                <w:rFonts w:asciiTheme="minorHAnsi" w:hAnsiTheme="minorHAnsi" w:cstheme="minorHAnsi"/>
                <w:color w:val="000000"/>
              </w:rPr>
              <w:t xml:space="preserve">establishing access authorizations for employees and third parties, including the respective </w:t>
            </w:r>
            <w:proofErr w:type="gramStart"/>
            <w:r w:rsidRPr="00FC1B5C">
              <w:rPr>
                <w:rFonts w:asciiTheme="minorHAnsi" w:hAnsiTheme="minorHAnsi" w:cstheme="minorHAnsi"/>
                <w:color w:val="000000"/>
              </w:rPr>
              <w:t>documentation;</w:t>
            </w:r>
            <w:proofErr w:type="gramEnd"/>
          </w:p>
          <w:p w14:paraId="5E779C94" w14:textId="77777777" w:rsidR="0046057D" w:rsidRPr="00FC1B5C" w:rsidRDefault="0046057D" w:rsidP="0046057D">
            <w:pPr>
              <w:numPr>
                <w:ilvl w:val="0"/>
                <w:numId w:val="9"/>
              </w:numPr>
              <w:suppressAutoHyphens/>
              <w:overflowPunct/>
              <w:autoSpaceDE/>
              <w:autoSpaceDN/>
              <w:adjustRightInd/>
              <w:ind w:left="737"/>
              <w:textAlignment w:val="auto"/>
              <w:rPr>
                <w:rFonts w:asciiTheme="minorHAnsi" w:hAnsiTheme="minorHAnsi" w:cstheme="minorHAnsi"/>
                <w:color w:val="000000"/>
              </w:rPr>
            </w:pPr>
            <w:r w:rsidRPr="00FC1B5C">
              <w:rPr>
                <w:rFonts w:asciiTheme="minorHAnsi" w:hAnsiTheme="minorHAnsi" w:cstheme="minorHAnsi"/>
                <w:color w:val="000000"/>
              </w:rPr>
              <w:t xml:space="preserve">regulations on access </w:t>
            </w:r>
            <w:proofErr w:type="gramStart"/>
            <w:r w:rsidRPr="00FC1B5C">
              <w:rPr>
                <w:rFonts w:asciiTheme="minorHAnsi" w:hAnsiTheme="minorHAnsi" w:cstheme="minorHAnsi"/>
                <w:color w:val="000000"/>
              </w:rPr>
              <w:t>cards;</w:t>
            </w:r>
            <w:proofErr w:type="gramEnd"/>
            <w:r w:rsidRPr="00FC1B5C">
              <w:rPr>
                <w:rFonts w:asciiTheme="minorHAnsi" w:hAnsiTheme="minorHAnsi" w:cstheme="minorHAnsi"/>
                <w:color w:val="000000"/>
              </w:rPr>
              <w:t xml:space="preserve"> </w:t>
            </w:r>
          </w:p>
          <w:p w14:paraId="2DBEB27B" w14:textId="77777777" w:rsidR="0046057D" w:rsidRPr="00FC1B5C" w:rsidRDefault="0046057D" w:rsidP="0046057D">
            <w:pPr>
              <w:numPr>
                <w:ilvl w:val="0"/>
                <w:numId w:val="9"/>
              </w:numPr>
              <w:suppressAutoHyphens/>
              <w:overflowPunct/>
              <w:autoSpaceDE/>
              <w:autoSpaceDN/>
              <w:adjustRightInd/>
              <w:ind w:left="737"/>
              <w:textAlignment w:val="auto"/>
              <w:rPr>
                <w:rFonts w:asciiTheme="minorHAnsi" w:hAnsiTheme="minorHAnsi" w:cstheme="minorHAnsi"/>
                <w:color w:val="000000"/>
              </w:rPr>
            </w:pPr>
            <w:r w:rsidRPr="00FC1B5C">
              <w:rPr>
                <w:rFonts w:asciiTheme="minorHAnsi" w:hAnsiTheme="minorHAnsi" w:cstheme="minorHAnsi"/>
                <w:color w:val="000000"/>
              </w:rPr>
              <w:t xml:space="preserve">restrictions on access </w:t>
            </w:r>
            <w:proofErr w:type="gramStart"/>
            <w:r w:rsidRPr="00FC1B5C">
              <w:rPr>
                <w:rFonts w:asciiTheme="minorHAnsi" w:hAnsiTheme="minorHAnsi" w:cstheme="minorHAnsi"/>
                <w:color w:val="000000"/>
              </w:rPr>
              <w:t>cards;</w:t>
            </w:r>
            <w:proofErr w:type="gramEnd"/>
            <w:r w:rsidRPr="00FC1B5C">
              <w:rPr>
                <w:rFonts w:asciiTheme="minorHAnsi" w:hAnsiTheme="minorHAnsi" w:cstheme="minorHAnsi"/>
                <w:color w:val="000000"/>
              </w:rPr>
              <w:t xml:space="preserve"> </w:t>
            </w:r>
          </w:p>
          <w:p w14:paraId="07D1F4ED" w14:textId="77777777" w:rsidR="0046057D" w:rsidRPr="00FC1B5C" w:rsidRDefault="0046057D" w:rsidP="0046057D">
            <w:pPr>
              <w:numPr>
                <w:ilvl w:val="0"/>
                <w:numId w:val="9"/>
              </w:numPr>
              <w:suppressAutoHyphens/>
              <w:overflowPunct/>
              <w:autoSpaceDE/>
              <w:autoSpaceDN/>
              <w:adjustRightInd/>
              <w:ind w:left="737"/>
              <w:textAlignment w:val="auto"/>
              <w:rPr>
                <w:rFonts w:asciiTheme="minorHAnsi" w:hAnsiTheme="minorHAnsi" w:cstheme="minorHAnsi"/>
                <w:color w:val="000000"/>
              </w:rPr>
            </w:pPr>
            <w:r w:rsidRPr="00FC1B5C">
              <w:rPr>
                <w:rFonts w:asciiTheme="minorHAnsi" w:hAnsiTheme="minorHAnsi" w:cstheme="minorHAnsi"/>
                <w:color w:val="000000"/>
              </w:rPr>
              <w:t xml:space="preserve">all access to the data </w:t>
            </w:r>
            <w:proofErr w:type="gramStart"/>
            <w:r w:rsidRPr="00FC1B5C">
              <w:rPr>
                <w:rFonts w:asciiTheme="minorHAnsi" w:hAnsiTheme="minorHAnsi" w:cstheme="minorHAnsi"/>
                <w:color w:val="000000"/>
              </w:rPr>
              <w:t>center</w:t>
            </w:r>
            <w:proofErr w:type="gramEnd"/>
            <w:r w:rsidRPr="00FC1B5C">
              <w:rPr>
                <w:rFonts w:asciiTheme="minorHAnsi" w:hAnsiTheme="minorHAnsi" w:cstheme="minorHAnsi"/>
                <w:color w:val="000000"/>
              </w:rPr>
              <w:t xml:space="preserve"> where Personal Data is hosted will be logged, monitored, and tracked; </w:t>
            </w:r>
          </w:p>
          <w:p w14:paraId="1CADCC37" w14:textId="77777777" w:rsidR="0046057D" w:rsidRPr="00FC1B5C" w:rsidRDefault="0046057D" w:rsidP="0046057D">
            <w:pPr>
              <w:numPr>
                <w:ilvl w:val="0"/>
                <w:numId w:val="9"/>
              </w:numPr>
              <w:suppressAutoHyphens/>
              <w:overflowPunct/>
              <w:autoSpaceDE/>
              <w:autoSpaceDN/>
              <w:adjustRightInd/>
              <w:ind w:left="737"/>
              <w:textAlignment w:val="auto"/>
              <w:rPr>
                <w:rFonts w:asciiTheme="minorHAnsi" w:hAnsiTheme="minorHAnsi" w:cstheme="minorHAnsi"/>
                <w:color w:val="000000"/>
              </w:rPr>
            </w:pPr>
            <w:r w:rsidRPr="00FC1B5C">
              <w:rPr>
                <w:rFonts w:asciiTheme="minorHAnsi" w:hAnsiTheme="minorHAnsi" w:cstheme="minorHAnsi"/>
                <w:color w:val="000000"/>
              </w:rPr>
              <w:t xml:space="preserve">the data center where Personal Data is hosted is secured by restricted access controls, and other appropriate security measures; and </w:t>
            </w:r>
          </w:p>
          <w:p w14:paraId="52802296" w14:textId="77777777" w:rsidR="0046057D" w:rsidRPr="00FC1B5C" w:rsidRDefault="0046057D" w:rsidP="0046057D">
            <w:pPr>
              <w:numPr>
                <w:ilvl w:val="0"/>
                <w:numId w:val="9"/>
              </w:numPr>
              <w:suppressAutoHyphens/>
              <w:overflowPunct/>
              <w:autoSpaceDE/>
              <w:autoSpaceDN/>
              <w:adjustRightInd/>
              <w:ind w:left="737"/>
              <w:textAlignment w:val="auto"/>
              <w:rPr>
                <w:rFonts w:asciiTheme="minorHAnsi" w:hAnsiTheme="minorHAnsi" w:cstheme="minorHAnsi"/>
                <w:color w:val="000000"/>
              </w:rPr>
            </w:pPr>
            <w:r w:rsidRPr="00FC1B5C">
              <w:rPr>
                <w:rFonts w:asciiTheme="minorHAnsi" w:hAnsiTheme="minorHAnsi" w:cstheme="minorHAnsi"/>
                <w:color w:val="000000"/>
              </w:rPr>
              <w:t>maintenance and inspection of supporting equipment in IT areas and data centers shall only be carried out by authorized personnel.</w:t>
            </w:r>
          </w:p>
        </w:tc>
        <w:tc>
          <w:tcPr>
            <w:tcW w:w="1350" w:type="dxa"/>
            <w:vAlign w:val="center"/>
          </w:tcPr>
          <w:p w14:paraId="18BBAEB5" w14:textId="77777777" w:rsidR="0046057D" w:rsidRPr="00FC1B5C" w:rsidRDefault="0046057D" w:rsidP="00B5710A">
            <w:pPr>
              <w:suppressAutoHyphens/>
              <w:spacing w:before="120" w:after="240"/>
              <w:rPr>
                <w:rFonts w:asciiTheme="minorHAnsi" w:hAnsiTheme="minorHAnsi" w:cstheme="minorHAnsi"/>
                <w:color w:val="000000"/>
              </w:rPr>
            </w:pPr>
            <w:r w:rsidRPr="00FC1B5C">
              <w:rPr>
                <w:rFonts w:asciiTheme="minorHAnsi" w:hAnsiTheme="minorHAnsi" w:cstheme="minorHAnsi"/>
                <w:color w:val="000000"/>
              </w:rPr>
              <w:t>11.1.1-02</w:t>
            </w:r>
          </w:p>
        </w:tc>
      </w:tr>
      <w:tr w:rsidR="0046057D" w:rsidRPr="00FC1B5C" w14:paraId="2E969C6D" w14:textId="77777777" w:rsidTr="00B5710A">
        <w:trPr>
          <w:cantSplit/>
          <w:trHeight w:val="70"/>
        </w:trPr>
        <w:tc>
          <w:tcPr>
            <w:tcW w:w="10075" w:type="dxa"/>
            <w:gridSpan w:val="3"/>
            <w:shd w:val="clear" w:color="auto" w:fill="BFBFBF"/>
          </w:tcPr>
          <w:p w14:paraId="32B04011" w14:textId="77777777" w:rsidR="0046057D" w:rsidRPr="00FC1B5C" w:rsidRDefault="0046057D" w:rsidP="0046057D">
            <w:pPr>
              <w:numPr>
                <w:ilvl w:val="0"/>
                <w:numId w:val="11"/>
              </w:numPr>
              <w:suppressAutoHyphens/>
              <w:overflowPunct/>
              <w:autoSpaceDE/>
              <w:autoSpaceDN/>
              <w:adjustRightInd/>
              <w:spacing w:before="120" w:after="120"/>
              <w:textAlignment w:val="auto"/>
              <w:rPr>
                <w:rFonts w:asciiTheme="minorHAnsi" w:hAnsiTheme="minorHAnsi" w:cstheme="minorHAnsi"/>
              </w:rPr>
            </w:pPr>
            <w:r w:rsidRPr="00FC1B5C">
              <w:rPr>
                <w:rFonts w:asciiTheme="minorHAnsi" w:hAnsiTheme="minorHAnsi" w:cstheme="minorHAnsi"/>
              </w:rPr>
              <w:t>Access Control (IT-Systems and/or IT-Application)</w:t>
            </w:r>
          </w:p>
        </w:tc>
      </w:tr>
      <w:tr w:rsidR="0046057D" w:rsidRPr="00FC1B5C" w14:paraId="1831C4BC" w14:textId="77777777" w:rsidTr="00B5710A">
        <w:trPr>
          <w:cantSplit/>
          <w:trHeight w:val="70"/>
        </w:trPr>
        <w:tc>
          <w:tcPr>
            <w:tcW w:w="421" w:type="dxa"/>
            <w:shd w:val="clear" w:color="auto" w:fill="BFBFBF"/>
          </w:tcPr>
          <w:p w14:paraId="62FBC9AD" w14:textId="77777777" w:rsidR="0046057D" w:rsidRPr="00FC1B5C" w:rsidRDefault="0046057D" w:rsidP="00B5710A">
            <w:pPr>
              <w:suppressAutoHyphens/>
              <w:spacing w:before="120" w:after="240"/>
              <w:rPr>
                <w:rFonts w:asciiTheme="minorHAnsi" w:hAnsiTheme="minorHAnsi" w:cstheme="minorHAnsi"/>
              </w:rPr>
            </w:pPr>
          </w:p>
        </w:tc>
        <w:tc>
          <w:tcPr>
            <w:tcW w:w="8304" w:type="dxa"/>
          </w:tcPr>
          <w:p w14:paraId="7074E802" w14:textId="77777777" w:rsidR="0046057D" w:rsidRPr="00FC1B5C" w:rsidRDefault="0046057D" w:rsidP="0046057D">
            <w:pPr>
              <w:numPr>
                <w:ilvl w:val="1"/>
                <w:numId w:val="12"/>
              </w:numPr>
              <w:suppressAutoHyphens/>
              <w:overflowPunct/>
              <w:autoSpaceDE/>
              <w:autoSpaceDN/>
              <w:adjustRightInd/>
              <w:spacing w:before="120" w:after="120"/>
              <w:textAlignment w:val="auto"/>
              <w:rPr>
                <w:rFonts w:asciiTheme="minorHAnsi" w:hAnsiTheme="minorHAnsi" w:cstheme="minorHAnsi"/>
                <w:color w:val="000000"/>
              </w:rPr>
            </w:pPr>
            <w:r w:rsidRPr="00FC1B5C">
              <w:rPr>
                <w:rFonts w:asciiTheme="minorHAnsi" w:hAnsiTheme="minorHAnsi" w:cstheme="minorHAnsi"/>
                <w:color w:val="000000"/>
              </w:rPr>
              <w:t>Provider implements a roles and responsibilities concept.</w:t>
            </w:r>
          </w:p>
        </w:tc>
        <w:tc>
          <w:tcPr>
            <w:tcW w:w="1350" w:type="dxa"/>
          </w:tcPr>
          <w:p w14:paraId="4FF57FB9" w14:textId="77777777" w:rsidR="0046057D" w:rsidRPr="00FC1B5C" w:rsidRDefault="0046057D" w:rsidP="00B5710A">
            <w:pPr>
              <w:suppressAutoHyphens/>
              <w:spacing w:before="120" w:after="240"/>
              <w:rPr>
                <w:rFonts w:asciiTheme="minorHAnsi" w:hAnsiTheme="minorHAnsi" w:cstheme="minorHAnsi"/>
              </w:rPr>
            </w:pPr>
            <w:r w:rsidRPr="00FC1B5C">
              <w:rPr>
                <w:rFonts w:asciiTheme="minorHAnsi" w:hAnsiTheme="minorHAnsi" w:cstheme="minorHAnsi"/>
              </w:rPr>
              <w:t>06.1.1-01</w:t>
            </w:r>
          </w:p>
        </w:tc>
      </w:tr>
      <w:tr w:rsidR="0046057D" w:rsidRPr="00FC1B5C" w14:paraId="14E5620A" w14:textId="77777777" w:rsidTr="00B5710A">
        <w:trPr>
          <w:cantSplit/>
          <w:trHeight w:val="70"/>
        </w:trPr>
        <w:tc>
          <w:tcPr>
            <w:tcW w:w="421" w:type="dxa"/>
            <w:shd w:val="clear" w:color="auto" w:fill="BFBFBF"/>
          </w:tcPr>
          <w:p w14:paraId="485522AF" w14:textId="77777777" w:rsidR="0046057D" w:rsidRPr="00FC1B5C" w:rsidRDefault="0046057D" w:rsidP="00B5710A">
            <w:pPr>
              <w:suppressAutoHyphens/>
              <w:rPr>
                <w:rFonts w:asciiTheme="minorHAnsi" w:hAnsiTheme="minorHAnsi" w:cstheme="minorHAnsi"/>
              </w:rPr>
            </w:pPr>
          </w:p>
        </w:tc>
        <w:tc>
          <w:tcPr>
            <w:tcW w:w="8304" w:type="dxa"/>
          </w:tcPr>
          <w:p w14:paraId="05206ADF" w14:textId="77777777" w:rsidR="0046057D" w:rsidRPr="00FC1B5C" w:rsidRDefault="0046057D" w:rsidP="0046057D">
            <w:pPr>
              <w:numPr>
                <w:ilvl w:val="1"/>
                <w:numId w:val="12"/>
              </w:numPr>
              <w:suppressAutoHyphens/>
              <w:overflowPunct/>
              <w:autoSpaceDE/>
              <w:autoSpaceDN/>
              <w:adjustRightInd/>
              <w:spacing w:before="120"/>
              <w:textAlignment w:val="auto"/>
              <w:rPr>
                <w:rFonts w:asciiTheme="minorHAnsi" w:hAnsiTheme="minorHAnsi" w:cstheme="minorHAnsi"/>
                <w:color w:val="000000"/>
              </w:rPr>
            </w:pPr>
            <w:r w:rsidRPr="00FC1B5C">
              <w:rPr>
                <w:rFonts w:asciiTheme="minorHAnsi" w:hAnsiTheme="minorHAnsi" w:cstheme="minorHAnsi"/>
                <w:color w:val="000000"/>
              </w:rPr>
              <w:t>Provider implements an authorization and authentication framework including, but not limited to, the following elements:</w:t>
            </w:r>
          </w:p>
          <w:p w14:paraId="47B09194" w14:textId="77777777" w:rsidR="0046057D" w:rsidRPr="00FC1B5C" w:rsidRDefault="0046057D" w:rsidP="0046057D">
            <w:pPr>
              <w:numPr>
                <w:ilvl w:val="0"/>
                <w:numId w:val="10"/>
              </w:numPr>
              <w:suppressAutoHyphens/>
              <w:overflowPunct/>
              <w:autoSpaceDE/>
              <w:autoSpaceDN/>
              <w:adjustRightInd/>
              <w:ind w:left="737"/>
              <w:textAlignment w:val="auto"/>
              <w:rPr>
                <w:rFonts w:asciiTheme="minorHAnsi" w:hAnsiTheme="minorHAnsi" w:cstheme="minorHAnsi"/>
                <w:color w:val="000000"/>
              </w:rPr>
            </w:pPr>
            <w:r w:rsidRPr="00FC1B5C">
              <w:rPr>
                <w:rFonts w:asciiTheme="minorHAnsi" w:hAnsiTheme="minorHAnsi" w:cstheme="minorHAnsi"/>
                <w:color w:val="000000"/>
              </w:rPr>
              <w:t xml:space="preserve">role-based access controls </w:t>
            </w:r>
            <w:proofErr w:type="gramStart"/>
            <w:r w:rsidRPr="00FC1B5C">
              <w:rPr>
                <w:rFonts w:asciiTheme="minorHAnsi" w:hAnsiTheme="minorHAnsi" w:cstheme="minorHAnsi"/>
                <w:color w:val="000000"/>
              </w:rPr>
              <w:t>implemented;</w:t>
            </w:r>
            <w:proofErr w:type="gramEnd"/>
          </w:p>
          <w:p w14:paraId="5BCDA6D1" w14:textId="77777777" w:rsidR="0046057D" w:rsidRPr="00FC1B5C" w:rsidRDefault="0046057D" w:rsidP="0046057D">
            <w:pPr>
              <w:numPr>
                <w:ilvl w:val="0"/>
                <w:numId w:val="10"/>
              </w:numPr>
              <w:suppressAutoHyphens/>
              <w:overflowPunct/>
              <w:autoSpaceDE/>
              <w:autoSpaceDN/>
              <w:adjustRightInd/>
              <w:ind w:left="737"/>
              <w:textAlignment w:val="auto"/>
              <w:rPr>
                <w:rFonts w:asciiTheme="minorHAnsi" w:hAnsiTheme="minorHAnsi" w:cstheme="minorHAnsi"/>
                <w:color w:val="000000"/>
              </w:rPr>
            </w:pPr>
            <w:r w:rsidRPr="00FC1B5C">
              <w:rPr>
                <w:rFonts w:asciiTheme="minorHAnsi" w:hAnsiTheme="minorHAnsi" w:cstheme="minorHAnsi"/>
                <w:color w:val="000000"/>
              </w:rPr>
              <w:t xml:space="preserve">process to create, modify, and delete accounts </w:t>
            </w:r>
            <w:proofErr w:type="gramStart"/>
            <w:r w:rsidRPr="00FC1B5C">
              <w:rPr>
                <w:rFonts w:asciiTheme="minorHAnsi" w:hAnsiTheme="minorHAnsi" w:cstheme="minorHAnsi"/>
                <w:color w:val="000000"/>
              </w:rPr>
              <w:t>implemented;</w:t>
            </w:r>
            <w:proofErr w:type="gramEnd"/>
          </w:p>
          <w:p w14:paraId="7B8587C6" w14:textId="77777777" w:rsidR="0046057D" w:rsidRPr="00FC1B5C" w:rsidRDefault="0046057D" w:rsidP="0046057D">
            <w:pPr>
              <w:numPr>
                <w:ilvl w:val="0"/>
                <w:numId w:val="10"/>
              </w:numPr>
              <w:suppressAutoHyphens/>
              <w:overflowPunct/>
              <w:autoSpaceDE/>
              <w:autoSpaceDN/>
              <w:adjustRightInd/>
              <w:ind w:left="737"/>
              <w:textAlignment w:val="auto"/>
              <w:rPr>
                <w:rFonts w:asciiTheme="minorHAnsi" w:hAnsiTheme="minorHAnsi" w:cstheme="minorHAnsi"/>
                <w:color w:val="000000"/>
              </w:rPr>
            </w:pPr>
            <w:r w:rsidRPr="00FC1B5C">
              <w:rPr>
                <w:rFonts w:asciiTheme="minorHAnsi" w:hAnsiTheme="minorHAnsi" w:cstheme="minorHAnsi"/>
                <w:color w:val="000000"/>
              </w:rPr>
              <w:t xml:space="preserve">access to IT systems and applications is protected by authentication </w:t>
            </w:r>
            <w:proofErr w:type="gramStart"/>
            <w:r w:rsidRPr="00FC1B5C">
              <w:rPr>
                <w:rFonts w:asciiTheme="minorHAnsi" w:hAnsiTheme="minorHAnsi" w:cstheme="minorHAnsi"/>
                <w:color w:val="000000"/>
              </w:rPr>
              <w:t>mechanisms;</w:t>
            </w:r>
            <w:proofErr w:type="gramEnd"/>
          </w:p>
          <w:p w14:paraId="4CB6ADB1" w14:textId="77777777" w:rsidR="0046057D" w:rsidRPr="00FC1B5C" w:rsidRDefault="0046057D" w:rsidP="0046057D">
            <w:pPr>
              <w:numPr>
                <w:ilvl w:val="0"/>
                <w:numId w:val="10"/>
              </w:numPr>
              <w:suppressAutoHyphens/>
              <w:overflowPunct/>
              <w:autoSpaceDE/>
              <w:autoSpaceDN/>
              <w:adjustRightInd/>
              <w:ind w:left="737"/>
              <w:textAlignment w:val="auto"/>
              <w:rPr>
                <w:rFonts w:asciiTheme="minorHAnsi" w:hAnsiTheme="minorHAnsi" w:cstheme="minorHAnsi"/>
                <w:color w:val="000000"/>
              </w:rPr>
            </w:pPr>
            <w:r w:rsidRPr="00FC1B5C">
              <w:rPr>
                <w:rFonts w:asciiTheme="minorHAnsi" w:hAnsiTheme="minorHAnsi" w:cstheme="minorHAnsi"/>
                <w:color w:val="000000"/>
              </w:rPr>
              <w:t xml:space="preserve">appropriate authentication methods are used based on the characteristics and technical options of the IT system or </w:t>
            </w:r>
            <w:proofErr w:type="gramStart"/>
            <w:r w:rsidRPr="00FC1B5C">
              <w:rPr>
                <w:rFonts w:asciiTheme="minorHAnsi" w:hAnsiTheme="minorHAnsi" w:cstheme="minorHAnsi"/>
                <w:color w:val="000000"/>
              </w:rPr>
              <w:t>application;</w:t>
            </w:r>
            <w:proofErr w:type="gramEnd"/>
          </w:p>
          <w:p w14:paraId="17323565" w14:textId="77777777" w:rsidR="0046057D" w:rsidRPr="00FC1B5C" w:rsidRDefault="0046057D" w:rsidP="0046057D">
            <w:pPr>
              <w:numPr>
                <w:ilvl w:val="0"/>
                <w:numId w:val="10"/>
              </w:numPr>
              <w:suppressAutoHyphens/>
              <w:overflowPunct/>
              <w:autoSpaceDE/>
              <w:autoSpaceDN/>
              <w:adjustRightInd/>
              <w:ind w:left="737"/>
              <w:textAlignment w:val="auto"/>
              <w:rPr>
                <w:rFonts w:asciiTheme="minorHAnsi" w:hAnsiTheme="minorHAnsi" w:cstheme="minorHAnsi"/>
                <w:color w:val="000000"/>
              </w:rPr>
            </w:pPr>
            <w:r w:rsidRPr="00FC1B5C">
              <w:rPr>
                <w:rFonts w:asciiTheme="minorHAnsi" w:hAnsiTheme="minorHAnsi" w:cstheme="minorHAnsi"/>
                <w:color w:val="000000"/>
              </w:rPr>
              <w:t xml:space="preserve">access to IT systems and applications shall require, at least, two-factor authentication for privileged </w:t>
            </w:r>
            <w:proofErr w:type="gramStart"/>
            <w:r w:rsidRPr="00FC1B5C">
              <w:rPr>
                <w:rFonts w:asciiTheme="minorHAnsi" w:hAnsiTheme="minorHAnsi" w:cstheme="minorHAnsi"/>
                <w:color w:val="000000"/>
              </w:rPr>
              <w:t>accounts;</w:t>
            </w:r>
            <w:proofErr w:type="gramEnd"/>
          </w:p>
          <w:p w14:paraId="7C373237" w14:textId="77777777" w:rsidR="0046057D" w:rsidRPr="00FC1B5C" w:rsidRDefault="0046057D" w:rsidP="0046057D">
            <w:pPr>
              <w:numPr>
                <w:ilvl w:val="0"/>
                <w:numId w:val="10"/>
              </w:numPr>
              <w:suppressAutoHyphens/>
              <w:overflowPunct/>
              <w:autoSpaceDE/>
              <w:autoSpaceDN/>
              <w:adjustRightInd/>
              <w:ind w:left="737"/>
              <w:textAlignment w:val="auto"/>
              <w:rPr>
                <w:rFonts w:asciiTheme="minorHAnsi" w:hAnsiTheme="minorHAnsi" w:cstheme="minorHAnsi"/>
                <w:color w:val="000000"/>
              </w:rPr>
            </w:pPr>
            <w:r w:rsidRPr="00FC1B5C">
              <w:rPr>
                <w:rFonts w:asciiTheme="minorHAnsi" w:hAnsiTheme="minorHAnsi" w:cstheme="minorHAnsi"/>
                <w:color w:val="000000"/>
              </w:rPr>
              <w:t xml:space="preserve">all access to Personal Data is logged, monitored, and </w:t>
            </w:r>
            <w:proofErr w:type="gramStart"/>
            <w:r w:rsidRPr="00FC1B5C">
              <w:rPr>
                <w:rFonts w:asciiTheme="minorHAnsi" w:hAnsiTheme="minorHAnsi" w:cstheme="minorHAnsi"/>
                <w:color w:val="000000"/>
              </w:rPr>
              <w:t>tracked;</w:t>
            </w:r>
            <w:proofErr w:type="gramEnd"/>
          </w:p>
          <w:p w14:paraId="6C8E4F9B" w14:textId="77777777" w:rsidR="0046057D" w:rsidRPr="00FC1B5C" w:rsidRDefault="0046057D" w:rsidP="0046057D">
            <w:pPr>
              <w:numPr>
                <w:ilvl w:val="0"/>
                <w:numId w:val="10"/>
              </w:numPr>
              <w:suppressAutoHyphens/>
              <w:overflowPunct/>
              <w:autoSpaceDE/>
              <w:autoSpaceDN/>
              <w:adjustRightInd/>
              <w:ind w:left="737"/>
              <w:textAlignment w:val="auto"/>
              <w:rPr>
                <w:rFonts w:asciiTheme="minorHAnsi" w:hAnsiTheme="minorHAnsi" w:cstheme="minorHAnsi"/>
                <w:color w:val="000000"/>
              </w:rPr>
            </w:pPr>
            <w:r w:rsidRPr="00FC1B5C">
              <w:rPr>
                <w:rFonts w:asciiTheme="minorHAnsi" w:hAnsiTheme="minorHAnsi" w:cstheme="minorHAnsi"/>
                <w:color w:val="000000"/>
              </w:rPr>
              <w:t xml:space="preserve">authorization and logging measures for inbound network connections to IT systems and applications (including firewalls to allow or deny inbound network connections) </w:t>
            </w:r>
            <w:proofErr w:type="gramStart"/>
            <w:r w:rsidRPr="00FC1B5C">
              <w:rPr>
                <w:rFonts w:asciiTheme="minorHAnsi" w:hAnsiTheme="minorHAnsi" w:cstheme="minorHAnsi"/>
                <w:color w:val="000000"/>
              </w:rPr>
              <w:t>implemented;</w:t>
            </w:r>
            <w:proofErr w:type="gramEnd"/>
          </w:p>
          <w:p w14:paraId="2A90CF3E" w14:textId="77777777" w:rsidR="0046057D" w:rsidRPr="00FC1B5C" w:rsidRDefault="0046057D" w:rsidP="0046057D">
            <w:pPr>
              <w:numPr>
                <w:ilvl w:val="0"/>
                <w:numId w:val="10"/>
              </w:numPr>
              <w:suppressAutoHyphens/>
              <w:overflowPunct/>
              <w:autoSpaceDE/>
              <w:autoSpaceDN/>
              <w:adjustRightInd/>
              <w:ind w:left="737"/>
              <w:textAlignment w:val="auto"/>
              <w:rPr>
                <w:rFonts w:asciiTheme="minorHAnsi" w:hAnsiTheme="minorHAnsi" w:cstheme="minorHAnsi"/>
                <w:color w:val="000000"/>
              </w:rPr>
            </w:pPr>
            <w:r w:rsidRPr="00FC1B5C">
              <w:rPr>
                <w:rFonts w:asciiTheme="minorHAnsi" w:hAnsiTheme="minorHAnsi" w:cstheme="minorHAnsi"/>
                <w:color w:val="000000"/>
              </w:rPr>
              <w:t>privileged access rights to IT systems, applications, and network services are only granted to individuals who need it to accomplish their tasks (least-privilege principle</w:t>
            </w:r>
            <w:proofErr w:type="gramStart"/>
            <w:r w:rsidRPr="00FC1B5C">
              <w:rPr>
                <w:rFonts w:asciiTheme="minorHAnsi" w:hAnsiTheme="minorHAnsi" w:cstheme="minorHAnsi"/>
                <w:color w:val="000000"/>
              </w:rPr>
              <w:t>);</w:t>
            </w:r>
            <w:proofErr w:type="gramEnd"/>
          </w:p>
          <w:p w14:paraId="106B4096" w14:textId="77777777" w:rsidR="0046057D" w:rsidRPr="00FC1B5C" w:rsidRDefault="0046057D" w:rsidP="0046057D">
            <w:pPr>
              <w:numPr>
                <w:ilvl w:val="0"/>
                <w:numId w:val="10"/>
              </w:numPr>
              <w:suppressAutoHyphens/>
              <w:overflowPunct/>
              <w:autoSpaceDE/>
              <w:autoSpaceDN/>
              <w:adjustRightInd/>
              <w:ind w:left="737"/>
              <w:textAlignment w:val="auto"/>
              <w:rPr>
                <w:rFonts w:asciiTheme="minorHAnsi" w:hAnsiTheme="minorHAnsi" w:cstheme="minorHAnsi"/>
                <w:color w:val="000000"/>
              </w:rPr>
            </w:pPr>
            <w:r w:rsidRPr="00FC1B5C">
              <w:rPr>
                <w:rFonts w:asciiTheme="minorHAnsi" w:hAnsiTheme="minorHAnsi" w:cstheme="minorHAnsi"/>
                <w:color w:val="000000"/>
              </w:rPr>
              <w:t xml:space="preserve">privileged access rights to IT systems and applications are documented and kept up to </w:t>
            </w:r>
            <w:proofErr w:type="gramStart"/>
            <w:r w:rsidRPr="00FC1B5C">
              <w:rPr>
                <w:rFonts w:asciiTheme="minorHAnsi" w:hAnsiTheme="minorHAnsi" w:cstheme="minorHAnsi"/>
                <w:color w:val="000000"/>
              </w:rPr>
              <w:t>date;</w:t>
            </w:r>
            <w:proofErr w:type="gramEnd"/>
          </w:p>
          <w:p w14:paraId="7D9983C5" w14:textId="77777777" w:rsidR="0046057D" w:rsidRPr="00FC1B5C" w:rsidRDefault="0046057D" w:rsidP="0046057D">
            <w:pPr>
              <w:numPr>
                <w:ilvl w:val="0"/>
                <w:numId w:val="10"/>
              </w:numPr>
              <w:suppressAutoHyphens/>
              <w:overflowPunct/>
              <w:autoSpaceDE/>
              <w:autoSpaceDN/>
              <w:adjustRightInd/>
              <w:ind w:left="737"/>
              <w:textAlignment w:val="auto"/>
              <w:rPr>
                <w:rFonts w:asciiTheme="minorHAnsi" w:hAnsiTheme="minorHAnsi" w:cstheme="minorHAnsi"/>
                <w:color w:val="000000"/>
              </w:rPr>
            </w:pPr>
            <w:r w:rsidRPr="00FC1B5C">
              <w:rPr>
                <w:rFonts w:asciiTheme="minorHAnsi" w:hAnsiTheme="minorHAnsi" w:cstheme="minorHAnsi"/>
                <w:color w:val="000000"/>
              </w:rPr>
              <w:t xml:space="preserve">access rights to IT systems and applications are reviewed and updated on regular </w:t>
            </w:r>
            <w:proofErr w:type="gramStart"/>
            <w:r w:rsidRPr="00FC1B5C">
              <w:rPr>
                <w:rFonts w:asciiTheme="minorHAnsi" w:hAnsiTheme="minorHAnsi" w:cstheme="minorHAnsi"/>
                <w:color w:val="000000"/>
              </w:rPr>
              <w:t>basis;</w:t>
            </w:r>
            <w:proofErr w:type="gramEnd"/>
          </w:p>
          <w:p w14:paraId="05610F23" w14:textId="77777777" w:rsidR="0046057D" w:rsidRPr="00FC1B5C" w:rsidRDefault="0046057D" w:rsidP="0046057D">
            <w:pPr>
              <w:numPr>
                <w:ilvl w:val="0"/>
                <w:numId w:val="10"/>
              </w:numPr>
              <w:suppressAutoHyphens/>
              <w:overflowPunct/>
              <w:autoSpaceDE/>
              <w:autoSpaceDN/>
              <w:adjustRightInd/>
              <w:ind w:left="737"/>
              <w:textAlignment w:val="auto"/>
              <w:rPr>
                <w:rFonts w:asciiTheme="minorHAnsi" w:hAnsiTheme="minorHAnsi" w:cstheme="minorHAnsi"/>
                <w:color w:val="000000"/>
              </w:rPr>
            </w:pPr>
            <w:r w:rsidRPr="00FC1B5C">
              <w:rPr>
                <w:rFonts w:asciiTheme="minorHAnsi" w:hAnsiTheme="minorHAnsi" w:cstheme="minorHAnsi"/>
                <w:color w:val="000000"/>
              </w:rPr>
              <w:t xml:space="preserve">password policy implemented, including requirements regarding password complexity, minimum length and expiry after adequate period of time, no re-use of recently used </w:t>
            </w:r>
            <w:proofErr w:type="gramStart"/>
            <w:r w:rsidRPr="00FC1B5C">
              <w:rPr>
                <w:rFonts w:asciiTheme="minorHAnsi" w:hAnsiTheme="minorHAnsi" w:cstheme="minorHAnsi"/>
                <w:color w:val="000000"/>
              </w:rPr>
              <w:t>passwords;</w:t>
            </w:r>
            <w:proofErr w:type="gramEnd"/>
          </w:p>
          <w:p w14:paraId="778E5AD9" w14:textId="77777777" w:rsidR="0046057D" w:rsidRPr="00FC1B5C" w:rsidRDefault="0046057D" w:rsidP="0046057D">
            <w:pPr>
              <w:numPr>
                <w:ilvl w:val="0"/>
                <w:numId w:val="10"/>
              </w:numPr>
              <w:suppressAutoHyphens/>
              <w:overflowPunct/>
              <w:autoSpaceDE/>
              <w:autoSpaceDN/>
              <w:adjustRightInd/>
              <w:ind w:left="737"/>
              <w:textAlignment w:val="auto"/>
              <w:rPr>
                <w:rFonts w:asciiTheme="minorHAnsi" w:hAnsiTheme="minorHAnsi" w:cstheme="minorHAnsi"/>
                <w:color w:val="000000"/>
              </w:rPr>
            </w:pPr>
            <w:r w:rsidRPr="00FC1B5C">
              <w:rPr>
                <w:rFonts w:asciiTheme="minorHAnsi" w:hAnsiTheme="minorHAnsi" w:cstheme="minorHAnsi"/>
                <w:color w:val="000000"/>
              </w:rPr>
              <w:t xml:space="preserve">IT systems and applications technically enforce password </w:t>
            </w:r>
            <w:proofErr w:type="gramStart"/>
            <w:r w:rsidRPr="00FC1B5C">
              <w:rPr>
                <w:rFonts w:asciiTheme="minorHAnsi" w:hAnsiTheme="minorHAnsi" w:cstheme="minorHAnsi"/>
                <w:color w:val="000000"/>
              </w:rPr>
              <w:t>policy;</w:t>
            </w:r>
            <w:proofErr w:type="gramEnd"/>
          </w:p>
          <w:p w14:paraId="2B402C52" w14:textId="77777777" w:rsidR="0046057D" w:rsidRPr="00FC1B5C" w:rsidRDefault="0046057D" w:rsidP="0046057D">
            <w:pPr>
              <w:numPr>
                <w:ilvl w:val="0"/>
                <w:numId w:val="10"/>
              </w:numPr>
              <w:suppressAutoHyphens/>
              <w:overflowPunct/>
              <w:autoSpaceDE/>
              <w:autoSpaceDN/>
              <w:adjustRightInd/>
              <w:ind w:left="737"/>
              <w:textAlignment w:val="auto"/>
              <w:rPr>
                <w:rFonts w:asciiTheme="minorHAnsi" w:hAnsiTheme="minorHAnsi" w:cstheme="minorHAnsi"/>
                <w:color w:val="000000"/>
              </w:rPr>
            </w:pPr>
            <w:r w:rsidRPr="00FC1B5C">
              <w:rPr>
                <w:rFonts w:asciiTheme="minorHAnsi" w:hAnsiTheme="minorHAnsi" w:cstheme="minorHAnsi"/>
                <w:color w:val="000000"/>
              </w:rPr>
              <w:lastRenderedPageBreak/>
              <w:t>access rights of employees and external personnel to IT systems and applications is removed immediately upon termination of employment or contract; and</w:t>
            </w:r>
          </w:p>
          <w:p w14:paraId="57F1186F" w14:textId="77777777" w:rsidR="0046057D" w:rsidRPr="00FC1B5C" w:rsidRDefault="0046057D" w:rsidP="0046057D">
            <w:pPr>
              <w:numPr>
                <w:ilvl w:val="0"/>
                <w:numId w:val="10"/>
              </w:numPr>
              <w:suppressAutoHyphens/>
              <w:overflowPunct/>
              <w:autoSpaceDE/>
              <w:autoSpaceDN/>
              <w:adjustRightInd/>
              <w:ind w:left="737"/>
              <w:textAlignment w:val="auto"/>
              <w:rPr>
                <w:rFonts w:asciiTheme="minorHAnsi" w:hAnsiTheme="minorHAnsi" w:cstheme="minorHAnsi"/>
                <w:color w:val="000000"/>
              </w:rPr>
            </w:pPr>
            <w:r w:rsidRPr="00FC1B5C">
              <w:rPr>
                <w:rFonts w:asciiTheme="minorHAnsi" w:hAnsiTheme="minorHAnsi" w:cstheme="minorHAnsi"/>
                <w:color w:val="000000"/>
              </w:rPr>
              <w:t>use of secure state-of-the-art authentication certificates ensured.</w:t>
            </w:r>
          </w:p>
        </w:tc>
        <w:tc>
          <w:tcPr>
            <w:tcW w:w="1350" w:type="dxa"/>
            <w:vAlign w:val="center"/>
          </w:tcPr>
          <w:p w14:paraId="57434193" w14:textId="77777777" w:rsidR="0046057D" w:rsidRPr="00FC1B5C" w:rsidRDefault="0046057D" w:rsidP="00B5710A">
            <w:pPr>
              <w:suppressAutoHyphens/>
              <w:rPr>
                <w:rFonts w:asciiTheme="minorHAnsi" w:hAnsiTheme="minorHAnsi" w:cstheme="minorHAnsi"/>
                <w:color w:val="000000"/>
              </w:rPr>
            </w:pPr>
            <w:r w:rsidRPr="00FC1B5C">
              <w:rPr>
                <w:rFonts w:asciiTheme="minorHAnsi" w:hAnsiTheme="minorHAnsi" w:cstheme="minorHAnsi"/>
                <w:color w:val="000000"/>
              </w:rPr>
              <w:lastRenderedPageBreak/>
              <w:t>09.1.1-02</w:t>
            </w:r>
          </w:p>
          <w:p w14:paraId="4A3789C8" w14:textId="77777777" w:rsidR="0046057D" w:rsidRPr="00FC1B5C" w:rsidRDefault="0046057D" w:rsidP="00B5710A">
            <w:pPr>
              <w:suppressAutoHyphens/>
              <w:rPr>
                <w:rFonts w:asciiTheme="minorHAnsi" w:hAnsiTheme="minorHAnsi" w:cstheme="minorHAnsi"/>
                <w:color w:val="000000"/>
              </w:rPr>
            </w:pPr>
            <w:r w:rsidRPr="00FC1B5C">
              <w:rPr>
                <w:rFonts w:asciiTheme="minorHAnsi" w:hAnsiTheme="minorHAnsi" w:cstheme="minorHAnsi"/>
                <w:color w:val="000000"/>
              </w:rPr>
              <w:t>09.1.1-03</w:t>
            </w:r>
          </w:p>
          <w:p w14:paraId="4FAD8E47" w14:textId="77777777" w:rsidR="0046057D" w:rsidRPr="00FC1B5C" w:rsidRDefault="0046057D" w:rsidP="00B5710A">
            <w:pPr>
              <w:suppressAutoHyphens/>
              <w:rPr>
                <w:rFonts w:asciiTheme="minorHAnsi" w:hAnsiTheme="minorHAnsi" w:cstheme="minorHAnsi"/>
                <w:color w:val="000000"/>
              </w:rPr>
            </w:pPr>
            <w:r w:rsidRPr="00FC1B5C">
              <w:rPr>
                <w:rFonts w:asciiTheme="minorHAnsi" w:hAnsiTheme="minorHAnsi" w:cstheme="minorHAnsi"/>
                <w:color w:val="000000"/>
              </w:rPr>
              <w:t>09.2.3-01</w:t>
            </w:r>
          </w:p>
          <w:p w14:paraId="503824B7" w14:textId="77777777" w:rsidR="0046057D" w:rsidRPr="00FC1B5C" w:rsidRDefault="0046057D" w:rsidP="00B5710A">
            <w:pPr>
              <w:suppressAutoHyphens/>
              <w:rPr>
                <w:rFonts w:asciiTheme="minorHAnsi" w:hAnsiTheme="minorHAnsi" w:cstheme="minorHAnsi"/>
              </w:rPr>
            </w:pPr>
            <w:r w:rsidRPr="00FC1B5C">
              <w:rPr>
                <w:rFonts w:asciiTheme="minorHAnsi" w:hAnsiTheme="minorHAnsi" w:cstheme="minorHAnsi"/>
                <w:color w:val="000000"/>
              </w:rPr>
              <w:t>09.4.2-02</w:t>
            </w:r>
          </w:p>
        </w:tc>
      </w:tr>
      <w:tr w:rsidR="0046057D" w:rsidRPr="00FC1B5C" w14:paraId="7AE89626" w14:textId="77777777" w:rsidTr="00B5710A">
        <w:trPr>
          <w:cantSplit/>
          <w:trHeight w:val="458"/>
        </w:trPr>
        <w:tc>
          <w:tcPr>
            <w:tcW w:w="421" w:type="dxa"/>
            <w:shd w:val="clear" w:color="auto" w:fill="BFBFBF"/>
          </w:tcPr>
          <w:p w14:paraId="3EEEE024" w14:textId="77777777" w:rsidR="0046057D" w:rsidRPr="00FC1B5C" w:rsidRDefault="0046057D" w:rsidP="00B5710A">
            <w:pPr>
              <w:suppressAutoHyphens/>
              <w:rPr>
                <w:rFonts w:asciiTheme="minorHAnsi" w:hAnsiTheme="minorHAnsi" w:cstheme="minorHAnsi"/>
              </w:rPr>
            </w:pPr>
          </w:p>
        </w:tc>
        <w:tc>
          <w:tcPr>
            <w:tcW w:w="8304" w:type="dxa"/>
          </w:tcPr>
          <w:p w14:paraId="6D199BFE" w14:textId="77777777" w:rsidR="0046057D" w:rsidRPr="00FC1B5C" w:rsidRDefault="0046057D" w:rsidP="0046057D">
            <w:pPr>
              <w:numPr>
                <w:ilvl w:val="1"/>
                <w:numId w:val="12"/>
              </w:numPr>
              <w:suppressAutoHyphens/>
              <w:overflowPunct/>
              <w:autoSpaceDE/>
              <w:autoSpaceDN/>
              <w:adjustRightInd/>
              <w:spacing w:before="120"/>
              <w:textAlignment w:val="auto"/>
              <w:rPr>
                <w:rFonts w:asciiTheme="minorHAnsi" w:hAnsiTheme="minorHAnsi" w:cstheme="minorHAnsi"/>
                <w:color w:val="000000"/>
              </w:rPr>
            </w:pPr>
            <w:r w:rsidRPr="00FC1B5C">
              <w:rPr>
                <w:rFonts w:asciiTheme="minorHAnsi" w:hAnsiTheme="minorHAnsi" w:cstheme="minorHAnsi"/>
                <w:color w:val="000000"/>
              </w:rPr>
              <w:t>IT systems and applications lock down automatically or terminate the session after exceeding a reasonable defined idle time limit.</w:t>
            </w:r>
          </w:p>
        </w:tc>
        <w:tc>
          <w:tcPr>
            <w:tcW w:w="1350" w:type="dxa"/>
          </w:tcPr>
          <w:p w14:paraId="0A825417" w14:textId="77777777" w:rsidR="0046057D" w:rsidRPr="00FC1B5C" w:rsidRDefault="0046057D" w:rsidP="00B5710A">
            <w:pPr>
              <w:suppressAutoHyphens/>
              <w:spacing w:before="120"/>
              <w:rPr>
                <w:rFonts w:asciiTheme="minorHAnsi" w:hAnsiTheme="minorHAnsi" w:cstheme="minorHAnsi"/>
                <w:color w:val="000000"/>
              </w:rPr>
            </w:pPr>
            <w:r w:rsidRPr="00FC1B5C">
              <w:rPr>
                <w:rFonts w:asciiTheme="minorHAnsi" w:hAnsiTheme="minorHAnsi" w:cstheme="minorHAnsi"/>
                <w:color w:val="000000"/>
              </w:rPr>
              <w:t>11.2.9-03</w:t>
            </w:r>
          </w:p>
          <w:p w14:paraId="44E0B0BA" w14:textId="77777777" w:rsidR="0046057D" w:rsidRPr="00FC1B5C" w:rsidRDefault="0046057D" w:rsidP="00B5710A">
            <w:pPr>
              <w:suppressAutoHyphens/>
              <w:rPr>
                <w:rFonts w:asciiTheme="minorHAnsi" w:hAnsiTheme="minorHAnsi" w:cstheme="minorHAnsi"/>
              </w:rPr>
            </w:pPr>
            <w:r w:rsidRPr="00FC1B5C">
              <w:rPr>
                <w:rFonts w:asciiTheme="minorHAnsi" w:hAnsiTheme="minorHAnsi" w:cstheme="minorHAnsi"/>
                <w:color w:val="000000"/>
              </w:rPr>
              <w:t>11.2.9-04</w:t>
            </w:r>
          </w:p>
        </w:tc>
      </w:tr>
      <w:tr w:rsidR="0046057D" w:rsidRPr="00FC1B5C" w14:paraId="14DE107B" w14:textId="77777777" w:rsidTr="00B5710A">
        <w:trPr>
          <w:cantSplit/>
          <w:trHeight w:val="288"/>
        </w:trPr>
        <w:tc>
          <w:tcPr>
            <w:tcW w:w="421" w:type="dxa"/>
            <w:shd w:val="clear" w:color="auto" w:fill="BFBFBF"/>
          </w:tcPr>
          <w:p w14:paraId="47D5340E" w14:textId="77777777" w:rsidR="0046057D" w:rsidRPr="00FC1B5C" w:rsidRDefault="0046057D" w:rsidP="00B5710A">
            <w:pPr>
              <w:suppressAutoHyphens/>
              <w:rPr>
                <w:rFonts w:asciiTheme="minorHAnsi" w:hAnsiTheme="minorHAnsi" w:cstheme="minorHAnsi"/>
              </w:rPr>
            </w:pPr>
          </w:p>
        </w:tc>
        <w:tc>
          <w:tcPr>
            <w:tcW w:w="8304" w:type="dxa"/>
          </w:tcPr>
          <w:p w14:paraId="593AC77D" w14:textId="77777777" w:rsidR="0046057D" w:rsidRPr="00FC1B5C" w:rsidRDefault="0046057D" w:rsidP="0046057D">
            <w:pPr>
              <w:numPr>
                <w:ilvl w:val="1"/>
                <w:numId w:val="12"/>
              </w:numPr>
              <w:suppressAutoHyphens/>
              <w:overflowPunct/>
              <w:autoSpaceDE/>
              <w:autoSpaceDN/>
              <w:adjustRightInd/>
              <w:spacing w:before="120"/>
              <w:textAlignment w:val="auto"/>
              <w:rPr>
                <w:rFonts w:asciiTheme="minorHAnsi" w:hAnsiTheme="minorHAnsi" w:cstheme="minorHAnsi"/>
                <w:color w:val="000000"/>
              </w:rPr>
            </w:pPr>
            <w:r w:rsidRPr="00FC1B5C">
              <w:rPr>
                <w:rFonts w:asciiTheme="minorHAnsi" w:hAnsiTheme="minorHAnsi" w:cstheme="minorHAnsi"/>
                <w:color w:val="000000"/>
              </w:rPr>
              <w:t>Provider limits privileged access to cloud assets to single or specific ranges of IP addresses.</w:t>
            </w:r>
          </w:p>
        </w:tc>
        <w:tc>
          <w:tcPr>
            <w:tcW w:w="1350" w:type="dxa"/>
          </w:tcPr>
          <w:p w14:paraId="3F03EE69" w14:textId="77777777" w:rsidR="0046057D" w:rsidRPr="00FC1B5C" w:rsidRDefault="0046057D" w:rsidP="00B5710A">
            <w:pPr>
              <w:suppressAutoHyphens/>
              <w:spacing w:before="120"/>
              <w:rPr>
                <w:rFonts w:asciiTheme="minorHAnsi" w:hAnsiTheme="minorHAnsi" w:cstheme="minorHAnsi"/>
              </w:rPr>
            </w:pPr>
            <w:r w:rsidRPr="00FC1B5C">
              <w:rPr>
                <w:rFonts w:asciiTheme="minorHAnsi" w:hAnsiTheme="minorHAnsi" w:cstheme="minorHAnsi"/>
                <w:color w:val="000000"/>
              </w:rPr>
              <w:t>ST002-0008</w:t>
            </w:r>
          </w:p>
        </w:tc>
      </w:tr>
      <w:tr w:rsidR="0046057D" w:rsidRPr="00FC1B5C" w14:paraId="2BA0F593" w14:textId="77777777" w:rsidTr="00B5710A">
        <w:trPr>
          <w:cantSplit/>
          <w:trHeight w:val="278"/>
        </w:trPr>
        <w:tc>
          <w:tcPr>
            <w:tcW w:w="421" w:type="dxa"/>
            <w:shd w:val="clear" w:color="auto" w:fill="BFBFBF"/>
          </w:tcPr>
          <w:p w14:paraId="262B0C76" w14:textId="77777777" w:rsidR="0046057D" w:rsidRPr="00FC1B5C" w:rsidRDefault="0046057D" w:rsidP="00B5710A">
            <w:pPr>
              <w:suppressAutoHyphens/>
              <w:rPr>
                <w:rFonts w:asciiTheme="minorHAnsi" w:hAnsiTheme="minorHAnsi" w:cstheme="minorHAnsi"/>
              </w:rPr>
            </w:pPr>
          </w:p>
        </w:tc>
        <w:tc>
          <w:tcPr>
            <w:tcW w:w="8304" w:type="dxa"/>
          </w:tcPr>
          <w:p w14:paraId="5C89D32C" w14:textId="77777777" w:rsidR="0046057D" w:rsidRPr="00FC1B5C" w:rsidRDefault="0046057D" w:rsidP="0046057D">
            <w:pPr>
              <w:numPr>
                <w:ilvl w:val="1"/>
                <w:numId w:val="12"/>
              </w:numPr>
              <w:suppressAutoHyphens/>
              <w:overflowPunct/>
              <w:autoSpaceDE/>
              <w:autoSpaceDN/>
              <w:adjustRightInd/>
              <w:spacing w:before="120"/>
              <w:textAlignment w:val="auto"/>
              <w:rPr>
                <w:rFonts w:asciiTheme="minorHAnsi" w:hAnsiTheme="minorHAnsi" w:cstheme="minorHAnsi"/>
                <w:color w:val="000000"/>
              </w:rPr>
            </w:pPr>
            <w:r w:rsidRPr="00FC1B5C">
              <w:rPr>
                <w:rFonts w:asciiTheme="minorHAnsi" w:hAnsiTheme="minorHAnsi" w:cstheme="minorHAnsi"/>
                <w:color w:val="000000"/>
              </w:rPr>
              <w:t>Privileged access to cloud assets is done through a bastion host.</w:t>
            </w:r>
          </w:p>
        </w:tc>
        <w:tc>
          <w:tcPr>
            <w:tcW w:w="1350" w:type="dxa"/>
          </w:tcPr>
          <w:p w14:paraId="2E7723B0" w14:textId="77777777" w:rsidR="0046057D" w:rsidRPr="00FC1B5C" w:rsidRDefault="0046057D" w:rsidP="00B5710A">
            <w:pPr>
              <w:suppressAutoHyphens/>
              <w:spacing w:before="120"/>
              <w:rPr>
                <w:rFonts w:asciiTheme="minorHAnsi" w:hAnsiTheme="minorHAnsi" w:cstheme="minorHAnsi"/>
              </w:rPr>
            </w:pPr>
            <w:r w:rsidRPr="00FC1B5C">
              <w:rPr>
                <w:rFonts w:asciiTheme="minorHAnsi" w:hAnsiTheme="minorHAnsi" w:cstheme="minorHAnsi"/>
                <w:color w:val="000000"/>
              </w:rPr>
              <w:t>ST002-0009</w:t>
            </w:r>
          </w:p>
        </w:tc>
      </w:tr>
      <w:tr w:rsidR="0046057D" w:rsidRPr="00FC1B5C" w14:paraId="4C2EC9C8" w14:textId="77777777" w:rsidTr="00B5710A">
        <w:trPr>
          <w:cantSplit/>
          <w:trHeight w:val="70"/>
        </w:trPr>
        <w:tc>
          <w:tcPr>
            <w:tcW w:w="421" w:type="dxa"/>
            <w:shd w:val="clear" w:color="auto" w:fill="BFBFBF"/>
          </w:tcPr>
          <w:p w14:paraId="58F9CBB0" w14:textId="77777777" w:rsidR="0046057D" w:rsidRPr="00FC1B5C" w:rsidRDefault="0046057D" w:rsidP="00B5710A">
            <w:pPr>
              <w:suppressAutoHyphens/>
              <w:rPr>
                <w:rFonts w:asciiTheme="minorHAnsi" w:hAnsiTheme="minorHAnsi" w:cstheme="minorHAnsi"/>
              </w:rPr>
            </w:pPr>
          </w:p>
        </w:tc>
        <w:tc>
          <w:tcPr>
            <w:tcW w:w="8304" w:type="dxa"/>
          </w:tcPr>
          <w:p w14:paraId="0207FD20" w14:textId="77777777" w:rsidR="0046057D" w:rsidRPr="00FC1B5C" w:rsidRDefault="0046057D" w:rsidP="0046057D">
            <w:pPr>
              <w:numPr>
                <w:ilvl w:val="1"/>
                <w:numId w:val="12"/>
              </w:numPr>
              <w:suppressAutoHyphens/>
              <w:overflowPunct/>
              <w:autoSpaceDE/>
              <w:autoSpaceDN/>
              <w:adjustRightInd/>
              <w:spacing w:before="120"/>
              <w:textAlignment w:val="auto"/>
              <w:rPr>
                <w:rFonts w:asciiTheme="minorHAnsi" w:hAnsiTheme="minorHAnsi" w:cstheme="minorHAnsi"/>
                <w:color w:val="000000"/>
              </w:rPr>
            </w:pPr>
            <w:r w:rsidRPr="00FC1B5C">
              <w:rPr>
                <w:rFonts w:asciiTheme="minorHAnsi" w:hAnsiTheme="minorHAnsi" w:cstheme="minorHAnsi"/>
                <w:color w:val="000000"/>
              </w:rPr>
              <w:t>Provider maintains log-on procedures on IT systems with safeguards against suspicious login activity (e.g., against brute-force and password guessing attacks).</w:t>
            </w:r>
          </w:p>
        </w:tc>
        <w:tc>
          <w:tcPr>
            <w:tcW w:w="1350" w:type="dxa"/>
            <w:vAlign w:val="center"/>
          </w:tcPr>
          <w:p w14:paraId="07867478" w14:textId="77777777" w:rsidR="0046057D" w:rsidRPr="00FC1B5C" w:rsidRDefault="0046057D" w:rsidP="00B5710A">
            <w:pPr>
              <w:suppressAutoHyphens/>
              <w:rPr>
                <w:rFonts w:asciiTheme="minorHAnsi" w:hAnsiTheme="minorHAnsi" w:cstheme="minorHAnsi"/>
              </w:rPr>
            </w:pPr>
            <w:r w:rsidRPr="00FC1B5C">
              <w:rPr>
                <w:rFonts w:asciiTheme="minorHAnsi" w:hAnsiTheme="minorHAnsi" w:cstheme="minorHAnsi"/>
                <w:color w:val="000000"/>
              </w:rPr>
              <w:t>09.4.2-02</w:t>
            </w:r>
          </w:p>
        </w:tc>
      </w:tr>
      <w:tr w:rsidR="0046057D" w:rsidRPr="00FC1B5C" w14:paraId="263161DA" w14:textId="77777777" w:rsidTr="00B5710A">
        <w:trPr>
          <w:cantSplit/>
          <w:trHeight w:val="70"/>
        </w:trPr>
        <w:tc>
          <w:tcPr>
            <w:tcW w:w="10075" w:type="dxa"/>
            <w:gridSpan w:val="3"/>
            <w:shd w:val="clear" w:color="auto" w:fill="BFBFBF"/>
          </w:tcPr>
          <w:p w14:paraId="39FFD23E" w14:textId="77777777" w:rsidR="0046057D" w:rsidRPr="00FC1B5C" w:rsidRDefault="0046057D" w:rsidP="0046057D">
            <w:pPr>
              <w:numPr>
                <w:ilvl w:val="0"/>
                <w:numId w:val="11"/>
              </w:numPr>
              <w:suppressAutoHyphens/>
              <w:overflowPunct/>
              <w:autoSpaceDE/>
              <w:autoSpaceDN/>
              <w:adjustRightInd/>
              <w:spacing w:before="120"/>
              <w:textAlignment w:val="auto"/>
              <w:rPr>
                <w:rFonts w:asciiTheme="minorHAnsi" w:hAnsiTheme="minorHAnsi" w:cstheme="minorHAnsi"/>
              </w:rPr>
            </w:pPr>
            <w:r w:rsidRPr="00FC1B5C">
              <w:rPr>
                <w:rFonts w:asciiTheme="minorHAnsi" w:hAnsiTheme="minorHAnsi" w:cstheme="minorHAnsi"/>
              </w:rPr>
              <w:t>Availability Control</w:t>
            </w:r>
          </w:p>
        </w:tc>
      </w:tr>
      <w:tr w:rsidR="0046057D" w:rsidRPr="00FC1B5C" w14:paraId="114A5501" w14:textId="77777777" w:rsidTr="00B5710A">
        <w:trPr>
          <w:cantSplit/>
          <w:trHeight w:val="548"/>
        </w:trPr>
        <w:tc>
          <w:tcPr>
            <w:tcW w:w="421" w:type="dxa"/>
            <w:shd w:val="clear" w:color="auto" w:fill="BFBFBF"/>
          </w:tcPr>
          <w:p w14:paraId="4F83AD0E" w14:textId="77777777" w:rsidR="0046057D" w:rsidRPr="00FC1B5C" w:rsidRDefault="0046057D" w:rsidP="00B5710A">
            <w:pPr>
              <w:suppressAutoHyphens/>
              <w:rPr>
                <w:rFonts w:asciiTheme="minorHAnsi" w:hAnsiTheme="minorHAnsi" w:cstheme="minorHAnsi"/>
              </w:rPr>
            </w:pPr>
          </w:p>
        </w:tc>
        <w:tc>
          <w:tcPr>
            <w:tcW w:w="8304" w:type="dxa"/>
          </w:tcPr>
          <w:p w14:paraId="0992C928" w14:textId="77777777" w:rsidR="0046057D" w:rsidRPr="00FC1B5C" w:rsidRDefault="0046057D" w:rsidP="0046057D">
            <w:pPr>
              <w:numPr>
                <w:ilvl w:val="1"/>
                <w:numId w:val="14"/>
              </w:numPr>
              <w:suppressAutoHyphens/>
              <w:overflowPunct/>
              <w:autoSpaceDE/>
              <w:autoSpaceDN/>
              <w:adjustRightInd/>
              <w:spacing w:before="120"/>
              <w:textAlignment w:val="auto"/>
              <w:rPr>
                <w:rFonts w:asciiTheme="minorHAnsi" w:hAnsiTheme="minorHAnsi" w:cstheme="minorHAnsi"/>
                <w:color w:val="000000"/>
              </w:rPr>
            </w:pPr>
            <w:r w:rsidRPr="00FC1B5C">
              <w:rPr>
                <w:rFonts w:asciiTheme="minorHAnsi" w:hAnsiTheme="minorHAnsi" w:cstheme="minorHAnsi"/>
                <w:color w:val="000000"/>
              </w:rPr>
              <w:t>Provider protects systems and applications against malicious software by implementing appropriate and state-of-the-art anti-malware solutions.</w:t>
            </w:r>
          </w:p>
        </w:tc>
        <w:tc>
          <w:tcPr>
            <w:tcW w:w="1350" w:type="dxa"/>
            <w:vAlign w:val="center"/>
          </w:tcPr>
          <w:p w14:paraId="5F3BB98E" w14:textId="77777777" w:rsidR="0046057D" w:rsidRPr="00FC1B5C" w:rsidRDefault="0046057D" w:rsidP="00B5710A">
            <w:pPr>
              <w:suppressAutoHyphens/>
              <w:rPr>
                <w:rFonts w:asciiTheme="minorHAnsi" w:hAnsiTheme="minorHAnsi" w:cstheme="minorHAnsi"/>
                <w:color w:val="000000"/>
              </w:rPr>
            </w:pPr>
            <w:r w:rsidRPr="00FC1B5C">
              <w:rPr>
                <w:rFonts w:asciiTheme="minorHAnsi" w:hAnsiTheme="minorHAnsi" w:cstheme="minorHAnsi"/>
                <w:color w:val="000000"/>
              </w:rPr>
              <w:t>12.2.1-01</w:t>
            </w:r>
          </w:p>
        </w:tc>
      </w:tr>
      <w:tr w:rsidR="0046057D" w:rsidRPr="00FC1B5C" w14:paraId="5C4CC08B" w14:textId="77777777" w:rsidTr="00B5710A">
        <w:trPr>
          <w:cantSplit/>
          <w:trHeight w:val="70"/>
        </w:trPr>
        <w:tc>
          <w:tcPr>
            <w:tcW w:w="421" w:type="dxa"/>
            <w:shd w:val="clear" w:color="auto" w:fill="BFBFBF"/>
          </w:tcPr>
          <w:p w14:paraId="6BABC7B9" w14:textId="77777777" w:rsidR="0046057D" w:rsidRPr="00FC1B5C" w:rsidRDefault="0046057D" w:rsidP="00B5710A">
            <w:pPr>
              <w:suppressAutoHyphens/>
              <w:rPr>
                <w:rFonts w:asciiTheme="minorHAnsi" w:hAnsiTheme="minorHAnsi" w:cstheme="minorHAnsi"/>
              </w:rPr>
            </w:pPr>
          </w:p>
        </w:tc>
        <w:tc>
          <w:tcPr>
            <w:tcW w:w="8304" w:type="dxa"/>
          </w:tcPr>
          <w:p w14:paraId="381A0589" w14:textId="77777777" w:rsidR="0046057D" w:rsidRPr="00FC1B5C" w:rsidRDefault="0046057D" w:rsidP="0046057D">
            <w:pPr>
              <w:numPr>
                <w:ilvl w:val="1"/>
                <w:numId w:val="14"/>
              </w:numPr>
              <w:suppressAutoHyphens/>
              <w:overflowPunct/>
              <w:autoSpaceDE/>
              <w:autoSpaceDN/>
              <w:adjustRightInd/>
              <w:spacing w:before="120"/>
              <w:textAlignment w:val="auto"/>
              <w:rPr>
                <w:rFonts w:asciiTheme="minorHAnsi" w:hAnsiTheme="minorHAnsi" w:cstheme="minorHAnsi"/>
                <w:color w:val="000000"/>
              </w:rPr>
            </w:pPr>
            <w:r w:rsidRPr="00FC1B5C">
              <w:rPr>
                <w:rFonts w:asciiTheme="minorHAnsi" w:hAnsiTheme="minorHAnsi" w:cstheme="minorHAnsi"/>
                <w:color w:val="000000"/>
              </w:rPr>
              <w:t>Provider defines, documents and implements a backup concept for IT systems, including the following technical and organizational elements:</w:t>
            </w:r>
          </w:p>
          <w:p w14:paraId="59532006" w14:textId="77777777" w:rsidR="0046057D" w:rsidRPr="00FC1B5C" w:rsidRDefault="0046057D" w:rsidP="0046057D">
            <w:pPr>
              <w:numPr>
                <w:ilvl w:val="0"/>
                <w:numId w:val="13"/>
              </w:numPr>
              <w:suppressAutoHyphens/>
              <w:overflowPunct/>
              <w:autoSpaceDE/>
              <w:autoSpaceDN/>
              <w:adjustRightInd/>
              <w:ind w:left="737"/>
              <w:textAlignment w:val="auto"/>
              <w:rPr>
                <w:rFonts w:asciiTheme="minorHAnsi" w:hAnsiTheme="minorHAnsi" w:cstheme="minorHAnsi"/>
                <w:color w:val="000000"/>
              </w:rPr>
            </w:pPr>
            <w:r w:rsidRPr="00FC1B5C">
              <w:rPr>
                <w:rFonts w:asciiTheme="minorHAnsi" w:hAnsiTheme="minorHAnsi" w:cstheme="minorHAnsi"/>
                <w:color w:val="000000"/>
              </w:rPr>
              <w:t>backups storage media is protected against unauthorized access and environmental threats (e.g., heat, humidity, fire</w:t>
            </w:r>
            <w:proofErr w:type="gramStart"/>
            <w:r w:rsidRPr="00FC1B5C">
              <w:rPr>
                <w:rFonts w:asciiTheme="minorHAnsi" w:hAnsiTheme="minorHAnsi" w:cstheme="minorHAnsi"/>
                <w:color w:val="000000"/>
              </w:rPr>
              <w:t>);</w:t>
            </w:r>
            <w:proofErr w:type="gramEnd"/>
          </w:p>
          <w:p w14:paraId="65007C6A" w14:textId="77777777" w:rsidR="0046057D" w:rsidRPr="00FC1B5C" w:rsidRDefault="0046057D" w:rsidP="0046057D">
            <w:pPr>
              <w:numPr>
                <w:ilvl w:val="0"/>
                <w:numId w:val="13"/>
              </w:numPr>
              <w:suppressAutoHyphens/>
              <w:overflowPunct/>
              <w:autoSpaceDE/>
              <w:autoSpaceDN/>
              <w:adjustRightInd/>
              <w:ind w:left="737"/>
              <w:textAlignment w:val="auto"/>
              <w:rPr>
                <w:rFonts w:asciiTheme="minorHAnsi" w:hAnsiTheme="minorHAnsi" w:cstheme="minorHAnsi"/>
                <w:color w:val="000000"/>
              </w:rPr>
            </w:pPr>
            <w:r w:rsidRPr="00FC1B5C">
              <w:rPr>
                <w:rFonts w:asciiTheme="minorHAnsi" w:hAnsiTheme="minorHAnsi" w:cstheme="minorHAnsi"/>
                <w:color w:val="000000"/>
              </w:rPr>
              <w:t>defined backup intervals; and</w:t>
            </w:r>
          </w:p>
          <w:p w14:paraId="5EB1E079" w14:textId="77777777" w:rsidR="0046057D" w:rsidRPr="00FC1B5C" w:rsidRDefault="0046057D" w:rsidP="0046057D">
            <w:pPr>
              <w:numPr>
                <w:ilvl w:val="0"/>
                <w:numId w:val="13"/>
              </w:numPr>
              <w:suppressAutoHyphens/>
              <w:overflowPunct/>
              <w:autoSpaceDE/>
              <w:autoSpaceDN/>
              <w:adjustRightInd/>
              <w:ind w:left="737"/>
              <w:textAlignment w:val="auto"/>
              <w:rPr>
                <w:rFonts w:asciiTheme="minorHAnsi" w:hAnsiTheme="minorHAnsi" w:cstheme="minorHAnsi"/>
                <w:color w:val="000000"/>
              </w:rPr>
            </w:pPr>
            <w:r w:rsidRPr="00FC1B5C">
              <w:rPr>
                <w:rFonts w:asciiTheme="minorHAnsi" w:hAnsiTheme="minorHAnsi" w:cstheme="minorHAnsi"/>
                <w:color w:val="000000"/>
              </w:rPr>
              <w:t>the restoration of data from backups is tested regularly based on the criticality of the IT system or application.</w:t>
            </w:r>
          </w:p>
        </w:tc>
        <w:tc>
          <w:tcPr>
            <w:tcW w:w="1350" w:type="dxa"/>
            <w:vAlign w:val="center"/>
          </w:tcPr>
          <w:p w14:paraId="68FD665C" w14:textId="77777777" w:rsidR="0046057D" w:rsidRPr="00FC1B5C" w:rsidRDefault="0046057D" w:rsidP="00B5710A">
            <w:pPr>
              <w:suppressAutoHyphens/>
              <w:rPr>
                <w:rFonts w:asciiTheme="minorHAnsi" w:hAnsiTheme="minorHAnsi" w:cstheme="minorHAnsi"/>
                <w:color w:val="000000"/>
              </w:rPr>
            </w:pPr>
            <w:r w:rsidRPr="00FC1B5C">
              <w:rPr>
                <w:rFonts w:asciiTheme="minorHAnsi" w:hAnsiTheme="minorHAnsi" w:cstheme="minorHAnsi"/>
                <w:color w:val="000000"/>
              </w:rPr>
              <w:t>12.3.1-01</w:t>
            </w:r>
          </w:p>
        </w:tc>
      </w:tr>
      <w:tr w:rsidR="0046057D" w:rsidRPr="00FC1B5C" w14:paraId="304E9AAC" w14:textId="77777777" w:rsidTr="00B5710A">
        <w:trPr>
          <w:cantSplit/>
          <w:trHeight w:val="70"/>
        </w:trPr>
        <w:tc>
          <w:tcPr>
            <w:tcW w:w="421" w:type="dxa"/>
            <w:shd w:val="clear" w:color="auto" w:fill="BFBFBF"/>
          </w:tcPr>
          <w:p w14:paraId="07838EA2" w14:textId="77777777" w:rsidR="0046057D" w:rsidRPr="00FC1B5C" w:rsidRDefault="0046057D" w:rsidP="00B5710A">
            <w:pPr>
              <w:suppressAutoHyphens/>
              <w:rPr>
                <w:rFonts w:asciiTheme="minorHAnsi" w:hAnsiTheme="minorHAnsi" w:cstheme="minorHAnsi"/>
              </w:rPr>
            </w:pPr>
          </w:p>
        </w:tc>
        <w:tc>
          <w:tcPr>
            <w:tcW w:w="8304" w:type="dxa"/>
          </w:tcPr>
          <w:p w14:paraId="5D03932C" w14:textId="77777777" w:rsidR="0046057D" w:rsidRPr="00FC1B5C" w:rsidRDefault="0046057D" w:rsidP="0046057D">
            <w:pPr>
              <w:numPr>
                <w:ilvl w:val="1"/>
                <w:numId w:val="14"/>
              </w:numPr>
              <w:suppressAutoHyphens/>
              <w:overflowPunct/>
              <w:autoSpaceDE/>
              <w:autoSpaceDN/>
              <w:adjustRightInd/>
              <w:spacing w:before="120"/>
              <w:textAlignment w:val="auto"/>
              <w:rPr>
                <w:rFonts w:asciiTheme="minorHAnsi" w:hAnsiTheme="minorHAnsi" w:cstheme="minorHAnsi"/>
                <w:color w:val="000000"/>
              </w:rPr>
            </w:pPr>
            <w:r w:rsidRPr="00FC1B5C">
              <w:rPr>
                <w:rFonts w:asciiTheme="minorHAnsi" w:hAnsiTheme="minorHAnsi" w:cstheme="minorHAnsi"/>
                <w:color w:val="000000"/>
              </w:rPr>
              <w:t>Provider stores backups in a physical location different from the location where the productive system is hosted.</w:t>
            </w:r>
          </w:p>
        </w:tc>
        <w:tc>
          <w:tcPr>
            <w:tcW w:w="1350" w:type="dxa"/>
            <w:vAlign w:val="center"/>
          </w:tcPr>
          <w:p w14:paraId="6D31F345" w14:textId="77777777" w:rsidR="0046057D" w:rsidRPr="00FC1B5C" w:rsidRDefault="0046057D" w:rsidP="00B5710A">
            <w:pPr>
              <w:suppressAutoHyphens/>
              <w:rPr>
                <w:rFonts w:asciiTheme="minorHAnsi" w:hAnsiTheme="minorHAnsi" w:cstheme="minorHAnsi"/>
              </w:rPr>
            </w:pPr>
            <w:r w:rsidRPr="00FC1B5C">
              <w:rPr>
                <w:rFonts w:asciiTheme="minorHAnsi" w:hAnsiTheme="minorHAnsi" w:cstheme="minorHAnsi"/>
                <w:color w:val="000000"/>
              </w:rPr>
              <w:t>ST002-0013</w:t>
            </w:r>
          </w:p>
        </w:tc>
      </w:tr>
      <w:tr w:rsidR="0046057D" w:rsidRPr="00FC1B5C" w14:paraId="5A753685" w14:textId="77777777" w:rsidTr="00B5710A">
        <w:trPr>
          <w:cantSplit/>
          <w:trHeight w:val="70"/>
        </w:trPr>
        <w:tc>
          <w:tcPr>
            <w:tcW w:w="421" w:type="dxa"/>
            <w:shd w:val="clear" w:color="auto" w:fill="BFBFBF"/>
          </w:tcPr>
          <w:p w14:paraId="52909505" w14:textId="77777777" w:rsidR="0046057D" w:rsidRPr="00FC1B5C" w:rsidRDefault="0046057D" w:rsidP="00B5710A">
            <w:pPr>
              <w:suppressAutoHyphens/>
              <w:rPr>
                <w:rFonts w:asciiTheme="minorHAnsi" w:hAnsiTheme="minorHAnsi" w:cstheme="minorHAnsi"/>
              </w:rPr>
            </w:pPr>
          </w:p>
        </w:tc>
        <w:tc>
          <w:tcPr>
            <w:tcW w:w="8304" w:type="dxa"/>
          </w:tcPr>
          <w:p w14:paraId="0FB1C72C" w14:textId="77777777" w:rsidR="0046057D" w:rsidRPr="00FC1B5C" w:rsidRDefault="0046057D" w:rsidP="0046057D">
            <w:pPr>
              <w:numPr>
                <w:ilvl w:val="1"/>
                <w:numId w:val="14"/>
              </w:numPr>
              <w:suppressAutoHyphens/>
              <w:overflowPunct/>
              <w:autoSpaceDE/>
              <w:autoSpaceDN/>
              <w:adjustRightInd/>
              <w:spacing w:before="120"/>
              <w:textAlignment w:val="auto"/>
              <w:rPr>
                <w:rFonts w:asciiTheme="minorHAnsi" w:hAnsiTheme="minorHAnsi" w:cstheme="minorHAnsi"/>
                <w:color w:val="000000"/>
              </w:rPr>
            </w:pPr>
            <w:r w:rsidRPr="00FC1B5C">
              <w:rPr>
                <w:rFonts w:asciiTheme="minorHAnsi" w:hAnsiTheme="minorHAnsi" w:cstheme="minorHAnsi"/>
                <w:color w:val="000000"/>
              </w:rPr>
              <w:t>IT systems and applications in non-production environments are logically or physically separated from IT systems and applications in production environments.</w:t>
            </w:r>
          </w:p>
        </w:tc>
        <w:tc>
          <w:tcPr>
            <w:tcW w:w="1350" w:type="dxa"/>
            <w:vAlign w:val="center"/>
          </w:tcPr>
          <w:p w14:paraId="32329B1B" w14:textId="77777777" w:rsidR="0046057D" w:rsidRPr="00FC1B5C" w:rsidRDefault="0046057D" w:rsidP="00B5710A">
            <w:pPr>
              <w:suppressAutoHyphens/>
              <w:rPr>
                <w:rFonts w:asciiTheme="minorHAnsi" w:hAnsiTheme="minorHAnsi" w:cstheme="minorHAnsi"/>
                <w:color w:val="000000"/>
              </w:rPr>
            </w:pPr>
            <w:r w:rsidRPr="00FC1B5C">
              <w:rPr>
                <w:rFonts w:asciiTheme="minorHAnsi" w:hAnsiTheme="minorHAnsi" w:cstheme="minorHAnsi"/>
                <w:color w:val="000000"/>
              </w:rPr>
              <w:t>12.1.4-01</w:t>
            </w:r>
          </w:p>
        </w:tc>
      </w:tr>
      <w:tr w:rsidR="0046057D" w:rsidRPr="00FC1B5C" w14:paraId="3FA81C72" w14:textId="77777777" w:rsidTr="00B5710A">
        <w:trPr>
          <w:cantSplit/>
          <w:trHeight w:val="70"/>
        </w:trPr>
        <w:tc>
          <w:tcPr>
            <w:tcW w:w="421" w:type="dxa"/>
            <w:shd w:val="clear" w:color="auto" w:fill="BFBFBF"/>
          </w:tcPr>
          <w:p w14:paraId="5DB972BE" w14:textId="77777777" w:rsidR="0046057D" w:rsidRPr="00FC1B5C" w:rsidRDefault="0046057D" w:rsidP="00B5710A">
            <w:pPr>
              <w:suppressAutoHyphens/>
              <w:rPr>
                <w:rFonts w:asciiTheme="minorHAnsi" w:hAnsiTheme="minorHAnsi" w:cstheme="minorHAnsi"/>
              </w:rPr>
            </w:pPr>
          </w:p>
        </w:tc>
        <w:tc>
          <w:tcPr>
            <w:tcW w:w="8304" w:type="dxa"/>
          </w:tcPr>
          <w:p w14:paraId="2E73C87A" w14:textId="77777777" w:rsidR="0046057D" w:rsidRPr="00FC1B5C" w:rsidRDefault="0046057D" w:rsidP="0046057D">
            <w:pPr>
              <w:numPr>
                <w:ilvl w:val="1"/>
                <w:numId w:val="14"/>
              </w:numPr>
              <w:suppressAutoHyphens/>
              <w:overflowPunct/>
              <w:autoSpaceDE/>
              <w:autoSpaceDN/>
              <w:adjustRightInd/>
              <w:spacing w:before="120"/>
              <w:textAlignment w:val="auto"/>
              <w:rPr>
                <w:rFonts w:asciiTheme="minorHAnsi" w:hAnsiTheme="minorHAnsi" w:cstheme="minorHAnsi"/>
                <w:color w:val="000000"/>
              </w:rPr>
            </w:pPr>
            <w:r w:rsidRPr="00FC1B5C">
              <w:rPr>
                <w:rFonts w:asciiTheme="minorHAnsi" w:hAnsiTheme="minorHAnsi" w:cstheme="minorHAnsi"/>
                <w:color w:val="000000"/>
              </w:rPr>
              <w:t>Data centers in which Personal Data is stored or processed are protected against natural disasters, physical attacks or accidents.</w:t>
            </w:r>
          </w:p>
        </w:tc>
        <w:tc>
          <w:tcPr>
            <w:tcW w:w="1350" w:type="dxa"/>
            <w:vAlign w:val="center"/>
          </w:tcPr>
          <w:p w14:paraId="2ADEC7EA" w14:textId="77777777" w:rsidR="0046057D" w:rsidRPr="00FC1B5C" w:rsidRDefault="0046057D" w:rsidP="00B5710A">
            <w:pPr>
              <w:suppressAutoHyphens/>
              <w:rPr>
                <w:rFonts w:asciiTheme="minorHAnsi" w:hAnsiTheme="minorHAnsi" w:cstheme="minorHAnsi"/>
                <w:color w:val="000000"/>
              </w:rPr>
            </w:pPr>
            <w:r w:rsidRPr="00FC1B5C">
              <w:rPr>
                <w:rFonts w:asciiTheme="minorHAnsi" w:hAnsiTheme="minorHAnsi" w:cstheme="minorHAnsi"/>
                <w:color w:val="000000"/>
              </w:rPr>
              <w:t>11.1.4-02</w:t>
            </w:r>
          </w:p>
        </w:tc>
      </w:tr>
      <w:tr w:rsidR="0046057D" w:rsidRPr="00FC1B5C" w14:paraId="7EF561C4" w14:textId="77777777" w:rsidTr="00B5710A">
        <w:trPr>
          <w:cantSplit/>
          <w:trHeight w:val="70"/>
        </w:trPr>
        <w:tc>
          <w:tcPr>
            <w:tcW w:w="421" w:type="dxa"/>
            <w:shd w:val="clear" w:color="auto" w:fill="BFBFBF"/>
          </w:tcPr>
          <w:p w14:paraId="2F582359" w14:textId="77777777" w:rsidR="0046057D" w:rsidRPr="00FC1B5C" w:rsidRDefault="0046057D" w:rsidP="00B5710A">
            <w:pPr>
              <w:suppressAutoHyphens/>
              <w:rPr>
                <w:rFonts w:asciiTheme="minorHAnsi" w:hAnsiTheme="minorHAnsi" w:cstheme="minorHAnsi"/>
              </w:rPr>
            </w:pPr>
          </w:p>
        </w:tc>
        <w:tc>
          <w:tcPr>
            <w:tcW w:w="8304" w:type="dxa"/>
          </w:tcPr>
          <w:p w14:paraId="6350D051" w14:textId="77777777" w:rsidR="0046057D" w:rsidRPr="00FC1B5C" w:rsidRDefault="0046057D" w:rsidP="0046057D">
            <w:pPr>
              <w:numPr>
                <w:ilvl w:val="1"/>
                <w:numId w:val="14"/>
              </w:numPr>
              <w:suppressAutoHyphens/>
              <w:overflowPunct/>
              <w:autoSpaceDE/>
              <w:autoSpaceDN/>
              <w:adjustRightInd/>
              <w:spacing w:before="120"/>
              <w:textAlignment w:val="auto"/>
              <w:rPr>
                <w:rFonts w:asciiTheme="minorHAnsi" w:hAnsiTheme="minorHAnsi" w:cstheme="minorHAnsi"/>
                <w:color w:val="000000"/>
              </w:rPr>
            </w:pPr>
            <w:r w:rsidRPr="00FC1B5C">
              <w:rPr>
                <w:rFonts w:asciiTheme="minorHAnsi" w:hAnsiTheme="minorHAnsi" w:cstheme="minorHAnsi"/>
                <w:color w:val="000000"/>
              </w:rPr>
              <w:t xml:space="preserve">Supporting equipment in IT areas and data centers, such as cables, electricity, telecommunication facilities, water supply, or air conditioning systems are protected from disruptions and unauthorized manipulation. </w:t>
            </w:r>
          </w:p>
        </w:tc>
        <w:tc>
          <w:tcPr>
            <w:tcW w:w="1350" w:type="dxa"/>
            <w:vAlign w:val="center"/>
          </w:tcPr>
          <w:p w14:paraId="2E549C1A" w14:textId="77777777" w:rsidR="0046057D" w:rsidRPr="00FC1B5C" w:rsidRDefault="0046057D" w:rsidP="00B5710A">
            <w:pPr>
              <w:suppressAutoHyphens/>
              <w:rPr>
                <w:rFonts w:asciiTheme="minorHAnsi" w:hAnsiTheme="minorHAnsi" w:cstheme="minorHAnsi"/>
                <w:color w:val="000000"/>
              </w:rPr>
            </w:pPr>
            <w:r w:rsidRPr="00FC1B5C">
              <w:rPr>
                <w:rFonts w:asciiTheme="minorHAnsi" w:hAnsiTheme="minorHAnsi" w:cstheme="minorHAnsi"/>
                <w:color w:val="000000"/>
              </w:rPr>
              <w:t>11.1.4-02</w:t>
            </w:r>
          </w:p>
        </w:tc>
      </w:tr>
      <w:tr w:rsidR="0046057D" w:rsidRPr="00FC1B5C" w14:paraId="78432626" w14:textId="77777777" w:rsidTr="00B5710A">
        <w:trPr>
          <w:cantSplit/>
          <w:trHeight w:val="70"/>
        </w:trPr>
        <w:tc>
          <w:tcPr>
            <w:tcW w:w="10075" w:type="dxa"/>
            <w:gridSpan w:val="3"/>
            <w:shd w:val="clear" w:color="auto" w:fill="BFBFBF"/>
          </w:tcPr>
          <w:p w14:paraId="26B4919E" w14:textId="77777777" w:rsidR="0046057D" w:rsidRPr="00FC1B5C" w:rsidRDefault="0046057D" w:rsidP="0046057D">
            <w:pPr>
              <w:numPr>
                <w:ilvl w:val="0"/>
                <w:numId w:val="11"/>
              </w:numPr>
              <w:suppressAutoHyphens/>
              <w:overflowPunct/>
              <w:autoSpaceDE/>
              <w:autoSpaceDN/>
              <w:adjustRightInd/>
              <w:spacing w:before="120"/>
              <w:textAlignment w:val="auto"/>
              <w:rPr>
                <w:rFonts w:asciiTheme="minorHAnsi" w:hAnsiTheme="minorHAnsi" w:cstheme="minorHAnsi"/>
              </w:rPr>
            </w:pPr>
            <w:r w:rsidRPr="00FC1B5C">
              <w:rPr>
                <w:rFonts w:asciiTheme="minorHAnsi" w:hAnsiTheme="minorHAnsi" w:cstheme="minorHAnsi"/>
              </w:rPr>
              <w:t>Operations Security</w:t>
            </w:r>
          </w:p>
        </w:tc>
      </w:tr>
      <w:tr w:rsidR="0046057D" w:rsidRPr="00FC1B5C" w14:paraId="35C529E9" w14:textId="77777777" w:rsidTr="00B5710A">
        <w:trPr>
          <w:cantSplit/>
          <w:trHeight w:val="70"/>
        </w:trPr>
        <w:tc>
          <w:tcPr>
            <w:tcW w:w="421" w:type="dxa"/>
            <w:shd w:val="clear" w:color="auto" w:fill="BFBFBF"/>
          </w:tcPr>
          <w:p w14:paraId="431B7225" w14:textId="77777777" w:rsidR="0046057D" w:rsidRPr="00FC1B5C" w:rsidRDefault="0046057D" w:rsidP="00B5710A">
            <w:pPr>
              <w:suppressAutoHyphens/>
              <w:rPr>
                <w:rFonts w:asciiTheme="minorHAnsi" w:hAnsiTheme="minorHAnsi" w:cstheme="minorHAnsi"/>
              </w:rPr>
            </w:pPr>
          </w:p>
        </w:tc>
        <w:tc>
          <w:tcPr>
            <w:tcW w:w="8304" w:type="dxa"/>
          </w:tcPr>
          <w:p w14:paraId="0EF6D67A" w14:textId="77777777" w:rsidR="0046057D" w:rsidRPr="00FC1B5C" w:rsidRDefault="0046057D" w:rsidP="0046057D">
            <w:pPr>
              <w:numPr>
                <w:ilvl w:val="1"/>
                <w:numId w:val="15"/>
              </w:numPr>
              <w:suppressAutoHyphens/>
              <w:overflowPunct/>
              <w:autoSpaceDE/>
              <w:autoSpaceDN/>
              <w:adjustRightInd/>
              <w:spacing w:before="120"/>
              <w:textAlignment w:val="auto"/>
              <w:rPr>
                <w:rFonts w:asciiTheme="minorHAnsi" w:hAnsiTheme="minorHAnsi" w:cstheme="minorHAnsi"/>
                <w:color w:val="000000"/>
              </w:rPr>
            </w:pPr>
            <w:r w:rsidRPr="00FC1B5C">
              <w:rPr>
                <w:rFonts w:asciiTheme="minorHAnsi" w:hAnsiTheme="minorHAnsi" w:cstheme="minorHAnsi"/>
                <w:color w:val="000000"/>
              </w:rPr>
              <w:t>Provider maintains and implements an Information Security Framework reflecting the measures described herein, which is regularly reviewed and updated.</w:t>
            </w:r>
          </w:p>
        </w:tc>
        <w:tc>
          <w:tcPr>
            <w:tcW w:w="1350" w:type="dxa"/>
            <w:vAlign w:val="center"/>
          </w:tcPr>
          <w:p w14:paraId="2E8EC26A" w14:textId="77777777" w:rsidR="0046057D" w:rsidRPr="00FC1B5C" w:rsidRDefault="0046057D" w:rsidP="00B5710A">
            <w:pPr>
              <w:suppressAutoHyphens/>
              <w:rPr>
                <w:rFonts w:asciiTheme="minorHAnsi" w:hAnsiTheme="minorHAnsi" w:cstheme="minorHAnsi"/>
              </w:rPr>
            </w:pPr>
            <w:r w:rsidRPr="00FC1B5C">
              <w:rPr>
                <w:rFonts w:asciiTheme="minorHAnsi" w:hAnsiTheme="minorHAnsi" w:cstheme="minorHAnsi"/>
              </w:rPr>
              <w:t>05.1.1-01</w:t>
            </w:r>
          </w:p>
        </w:tc>
      </w:tr>
      <w:tr w:rsidR="0046057D" w:rsidRPr="00FC1B5C" w14:paraId="6287D541" w14:textId="77777777" w:rsidTr="00B5710A">
        <w:trPr>
          <w:cantSplit/>
          <w:trHeight w:val="70"/>
        </w:trPr>
        <w:tc>
          <w:tcPr>
            <w:tcW w:w="421" w:type="dxa"/>
            <w:shd w:val="clear" w:color="auto" w:fill="BFBFBF"/>
          </w:tcPr>
          <w:p w14:paraId="67E59B78" w14:textId="77777777" w:rsidR="0046057D" w:rsidRPr="00FC1B5C" w:rsidRDefault="0046057D" w:rsidP="00B5710A">
            <w:pPr>
              <w:suppressAutoHyphens/>
              <w:rPr>
                <w:rFonts w:asciiTheme="minorHAnsi" w:hAnsiTheme="minorHAnsi" w:cstheme="minorHAnsi"/>
              </w:rPr>
            </w:pPr>
          </w:p>
        </w:tc>
        <w:tc>
          <w:tcPr>
            <w:tcW w:w="8304" w:type="dxa"/>
          </w:tcPr>
          <w:p w14:paraId="6E8A43E6" w14:textId="77777777" w:rsidR="0046057D" w:rsidRPr="00FC1B5C" w:rsidRDefault="0046057D" w:rsidP="0046057D">
            <w:pPr>
              <w:numPr>
                <w:ilvl w:val="1"/>
                <w:numId w:val="15"/>
              </w:numPr>
              <w:suppressAutoHyphens/>
              <w:overflowPunct/>
              <w:autoSpaceDE/>
              <w:autoSpaceDN/>
              <w:adjustRightInd/>
              <w:spacing w:before="120"/>
              <w:textAlignment w:val="auto"/>
              <w:rPr>
                <w:rFonts w:asciiTheme="minorHAnsi" w:hAnsiTheme="minorHAnsi" w:cstheme="minorHAnsi"/>
                <w:color w:val="000000"/>
              </w:rPr>
            </w:pPr>
            <w:r w:rsidRPr="00FC1B5C">
              <w:rPr>
                <w:rFonts w:asciiTheme="minorHAnsi" w:hAnsiTheme="minorHAnsi" w:cstheme="minorHAnsi"/>
                <w:color w:val="000000"/>
              </w:rPr>
              <w:t xml:space="preserve">Provider logs security-relevant events, such as user management activities (e.g., creation, deletion), failed logons, changes on the security configuration of the system on IT systems and applications. </w:t>
            </w:r>
          </w:p>
        </w:tc>
        <w:tc>
          <w:tcPr>
            <w:tcW w:w="1350" w:type="dxa"/>
            <w:vAlign w:val="center"/>
          </w:tcPr>
          <w:p w14:paraId="495BD1AE" w14:textId="77777777" w:rsidR="0046057D" w:rsidRPr="00FC1B5C" w:rsidRDefault="0046057D" w:rsidP="00B5710A">
            <w:pPr>
              <w:suppressAutoHyphens/>
              <w:rPr>
                <w:rFonts w:asciiTheme="minorHAnsi" w:hAnsiTheme="minorHAnsi" w:cstheme="minorHAnsi"/>
                <w:color w:val="000000"/>
              </w:rPr>
            </w:pPr>
            <w:r w:rsidRPr="00FC1B5C">
              <w:rPr>
                <w:rFonts w:asciiTheme="minorHAnsi" w:hAnsiTheme="minorHAnsi" w:cstheme="minorHAnsi"/>
                <w:color w:val="000000"/>
              </w:rPr>
              <w:t>12.4.1-01</w:t>
            </w:r>
          </w:p>
        </w:tc>
      </w:tr>
      <w:tr w:rsidR="0046057D" w:rsidRPr="00FC1B5C" w14:paraId="11E2B6B3" w14:textId="77777777" w:rsidTr="00B5710A">
        <w:trPr>
          <w:cantSplit/>
          <w:trHeight w:val="70"/>
        </w:trPr>
        <w:tc>
          <w:tcPr>
            <w:tcW w:w="421" w:type="dxa"/>
            <w:shd w:val="clear" w:color="auto" w:fill="BFBFBF"/>
          </w:tcPr>
          <w:p w14:paraId="100CFEAD" w14:textId="77777777" w:rsidR="0046057D" w:rsidRPr="00FC1B5C" w:rsidRDefault="0046057D" w:rsidP="00B5710A">
            <w:pPr>
              <w:suppressAutoHyphens/>
              <w:rPr>
                <w:rFonts w:asciiTheme="minorHAnsi" w:hAnsiTheme="minorHAnsi" w:cstheme="minorHAnsi"/>
              </w:rPr>
            </w:pPr>
          </w:p>
        </w:tc>
        <w:tc>
          <w:tcPr>
            <w:tcW w:w="8304" w:type="dxa"/>
          </w:tcPr>
          <w:p w14:paraId="5D92E114" w14:textId="77777777" w:rsidR="0046057D" w:rsidRPr="00FC1B5C" w:rsidRDefault="0046057D" w:rsidP="0046057D">
            <w:pPr>
              <w:numPr>
                <w:ilvl w:val="1"/>
                <w:numId w:val="15"/>
              </w:numPr>
              <w:suppressAutoHyphens/>
              <w:overflowPunct/>
              <w:autoSpaceDE/>
              <w:autoSpaceDN/>
              <w:adjustRightInd/>
              <w:spacing w:before="120"/>
              <w:textAlignment w:val="auto"/>
              <w:rPr>
                <w:rFonts w:asciiTheme="minorHAnsi" w:hAnsiTheme="minorHAnsi" w:cstheme="minorHAnsi"/>
                <w:color w:val="000000"/>
              </w:rPr>
            </w:pPr>
            <w:r w:rsidRPr="00FC1B5C">
              <w:rPr>
                <w:rFonts w:asciiTheme="minorHAnsi" w:hAnsiTheme="minorHAnsi" w:cstheme="minorHAnsi"/>
                <w:color w:val="000000"/>
              </w:rPr>
              <w:t>Provider continuously analyzes the respective IT systems and applications log data for anomalies, irregularities, indicators of compromise and other suspicious activities.</w:t>
            </w:r>
          </w:p>
        </w:tc>
        <w:tc>
          <w:tcPr>
            <w:tcW w:w="1350" w:type="dxa"/>
            <w:vAlign w:val="center"/>
          </w:tcPr>
          <w:p w14:paraId="66D198E0" w14:textId="77777777" w:rsidR="0046057D" w:rsidRPr="00FC1B5C" w:rsidRDefault="0046057D" w:rsidP="00B5710A">
            <w:pPr>
              <w:suppressAutoHyphens/>
              <w:rPr>
                <w:rFonts w:asciiTheme="minorHAnsi" w:hAnsiTheme="minorHAnsi" w:cstheme="minorHAnsi"/>
                <w:color w:val="000000"/>
              </w:rPr>
            </w:pPr>
            <w:r w:rsidRPr="00FC1B5C">
              <w:rPr>
                <w:rFonts w:asciiTheme="minorHAnsi" w:hAnsiTheme="minorHAnsi" w:cstheme="minorHAnsi"/>
                <w:color w:val="000000"/>
              </w:rPr>
              <w:t>12.4.1-03</w:t>
            </w:r>
          </w:p>
        </w:tc>
      </w:tr>
      <w:tr w:rsidR="0046057D" w:rsidRPr="00FC1B5C" w14:paraId="4FC16B8A" w14:textId="77777777" w:rsidTr="00B5710A">
        <w:trPr>
          <w:cantSplit/>
          <w:trHeight w:val="70"/>
        </w:trPr>
        <w:tc>
          <w:tcPr>
            <w:tcW w:w="421" w:type="dxa"/>
            <w:shd w:val="clear" w:color="auto" w:fill="BFBFBF"/>
          </w:tcPr>
          <w:p w14:paraId="4187A507" w14:textId="77777777" w:rsidR="0046057D" w:rsidRPr="00FC1B5C" w:rsidRDefault="0046057D" w:rsidP="00B5710A">
            <w:pPr>
              <w:suppressAutoHyphens/>
              <w:rPr>
                <w:rFonts w:asciiTheme="minorHAnsi" w:hAnsiTheme="minorHAnsi" w:cstheme="minorHAnsi"/>
              </w:rPr>
            </w:pPr>
          </w:p>
        </w:tc>
        <w:tc>
          <w:tcPr>
            <w:tcW w:w="8304" w:type="dxa"/>
          </w:tcPr>
          <w:p w14:paraId="0BD2D9A2" w14:textId="77777777" w:rsidR="0046057D" w:rsidRPr="00FC1B5C" w:rsidRDefault="0046057D" w:rsidP="0046057D">
            <w:pPr>
              <w:numPr>
                <w:ilvl w:val="1"/>
                <w:numId w:val="15"/>
              </w:numPr>
              <w:suppressAutoHyphens/>
              <w:overflowPunct/>
              <w:autoSpaceDE/>
              <w:autoSpaceDN/>
              <w:adjustRightInd/>
              <w:spacing w:before="120"/>
              <w:textAlignment w:val="auto"/>
              <w:rPr>
                <w:rFonts w:asciiTheme="minorHAnsi" w:hAnsiTheme="minorHAnsi" w:cstheme="minorHAnsi"/>
                <w:color w:val="000000"/>
              </w:rPr>
            </w:pPr>
            <w:r w:rsidRPr="00FC1B5C">
              <w:rPr>
                <w:rFonts w:asciiTheme="minorHAnsi" w:hAnsiTheme="minorHAnsi" w:cstheme="minorHAnsi"/>
                <w:color w:val="000000"/>
              </w:rPr>
              <w:t>Provider scans and tests IT systems and applications for security vulnerabilities on a regular basis.</w:t>
            </w:r>
          </w:p>
        </w:tc>
        <w:tc>
          <w:tcPr>
            <w:tcW w:w="1350" w:type="dxa"/>
            <w:vAlign w:val="center"/>
          </w:tcPr>
          <w:p w14:paraId="32F3D865" w14:textId="77777777" w:rsidR="0046057D" w:rsidRPr="00FC1B5C" w:rsidRDefault="0046057D" w:rsidP="00B5710A">
            <w:pPr>
              <w:suppressAutoHyphens/>
              <w:rPr>
                <w:rFonts w:asciiTheme="minorHAnsi" w:hAnsiTheme="minorHAnsi" w:cstheme="minorHAnsi"/>
              </w:rPr>
            </w:pPr>
            <w:r w:rsidRPr="00FC1B5C">
              <w:rPr>
                <w:rFonts w:asciiTheme="minorHAnsi" w:hAnsiTheme="minorHAnsi" w:cstheme="minorHAnsi"/>
                <w:color w:val="000000"/>
              </w:rPr>
              <w:t>12.6.1-01</w:t>
            </w:r>
          </w:p>
        </w:tc>
      </w:tr>
      <w:tr w:rsidR="0046057D" w:rsidRPr="00FC1B5C" w14:paraId="0CC23574" w14:textId="77777777" w:rsidTr="00B5710A">
        <w:trPr>
          <w:cantSplit/>
          <w:trHeight w:val="70"/>
        </w:trPr>
        <w:tc>
          <w:tcPr>
            <w:tcW w:w="421" w:type="dxa"/>
            <w:shd w:val="clear" w:color="auto" w:fill="BFBFBF"/>
          </w:tcPr>
          <w:p w14:paraId="4A476699" w14:textId="77777777" w:rsidR="0046057D" w:rsidRPr="00FC1B5C" w:rsidRDefault="0046057D" w:rsidP="00B5710A">
            <w:pPr>
              <w:suppressAutoHyphens/>
              <w:rPr>
                <w:rFonts w:asciiTheme="minorHAnsi" w:hAnsiTheme="minorHAnsi" w:cstheme="minorHAnsi"/>
              </w:rPr>
            </w:pPr>
          </w:p>
        </w:tc>
        <w:tc>
          <w:tcPr>
            <w:tcW w:w="8304" w:type="dxa"/>
          </w:tcPr>
          <w:p w14:paraId="3037D0C7" w14:textId="77777777" w:rsidR="0046057D" w:rsidRPr="00FC1B5C" w:rsidRDefault="0046057D" w:rsidP="0046057D">
            <w:pPr>
              <w:numPr>
                <w:ilvl w:val="1"/>
                <w:numId w:val="15"/>
              </w:numPr>
              <w:suppressAutoHyphens/>
              <w:overflowPunct/>
              <w:autoSpaceDE/>
              <w:autoSpaceDN/>
              <w:adjustRightInd/>
              <w:spacing w:before="120"/>
              <w:textAlignment w:val="auto"/>
              <w:rPr>
                <w:rFonts w:asciiTheme="minorHAnsi" w:hAnsiTheme="minorHAnsi" w:cstheme="minorHAnsi"/>
                <w:color w:val="000000"/>
              </w:rPr>
            </w:pPr>
            <w:r w:rsidRPr="00FC1B5C">
              <w:rPr>
                <w:rFonts w:asciiTheme="minorHAnsi" w:hAnsiTheme="minorHAnsi" w:cstheme="minorHAnsi"/>
                <w:color w:val="000000"/>
              </w:rPr>
              <w:t>Provider implements and maintains a change management process for IT systems and applications.</w:t>
            </w:r>
          </w:p>
        </w:tc>
        <w:tc>
          <w:tcPr>
            <w:tcW w:w="1350" w:type="dxa"/>
            <w:vAlign w:val="center"/>
          </w:tcPr>
          <w:p w14:paraId="685129EC" w14:textId="77777777" w:rsidR="0046057D" w:rsidRPr="00FC1B5C" w:rsidRDefault="0046057D" w:rsidP="00B5710A">
            <w:pPr>
              <w:suppressAutoHyphens/>
              <w:rPr>
                <w:rFonts w:asciiTheme="minorHAnsi" w:hAnsiTheme="minorHAnsi" w:cstheme="minorHAnsi"/>
                <w:color w:val="000000"/>
              </w:rPr>
            </w:pPr>
            <w:r w:rsidRPr="00FC1B5C">
              <w:rPr>
                <w:rFonts w:asciiTheme="minorHAnsi" w:hAnsiTheme="minorHAnsi" w:cstheme="minorHAnsi"/>
                <w:color w:val="000000"/>
              </w:rPr>
              <w:t>12.1.2-01</w:t>
            </w:r>
          </w:p>
        </w:tc>
      </w:tr>
      <w:tr w:rsidR="0046057D" w:rsidRPr="00FC1B5C" w14:paraId="60C41637" w14:textId="77777777" w:rsidTr="00B5710A">
        <w:trPr>
          <w:cantSplit/>
          <w:trHeight w:val="70"/>
        </w:trPr>
        <w:tc>
          <w:tcPr>
            <w:tcW w:w="421" w:type="dxa"/>
            <w:shd w:val="clear" w:color="auto" w:fill="BFBFBF"/>
          </w:tcPr>
          <w:p w14:paraId="11895A24" w14:textId="77777777" w:rsidR="0046057D" w:rsidRPr="00FC1B5C" w:rsidRDefault="0046057D" w:rsidP="00B5710A">
            <w:pPr>
              <w:suppressAutoHyphens/>
              <w:rPr>
                <w:rFonts w:asciiTheme="minorHAnsi" w:hAnsiTheme="minorHAnsi" w:cstheme="minorHAnsi"/>
              </w:rPr>
            </w:pPr>
          </w:p>
        </w:tc>
        <w:tc>
          <w:tcPr>
            <w:tcW w:w="8304" w:type="dxa"/>
          </w:tcPr>
          <w:p w14:paraId="5D53D6FE" w14:textId="77777777" w:rsidR="0046057D" w:rsidRPr="00FC1B5C" w:rsidRDefault="0046057D" w:rsidP="0046057D">
            <w:pPr>
              <w:numPr>
                <w:ilvl w:val="1"/>
                <w:numId w:val="15"/>
              </w:numPr>
              <w:suppressAutoHyphens/>
              <w:overflowPunct/>
              <w:autoSpaceDE/>
              <w:autoSpaceDN/>
              <w:adjustRightInd/>
              <w:spacing w:before="120"/>
              <w:textAlignment w:val="auto"/>
              <w:rPr>
                <w:rFonts w:asciiTheme="minorHAnsi" w:hAnsiTheme="minorHAnsi" w:cstheme="minorHAnsi"/>
                <w:color w:val="000000"/>
              </w:rPr>
            </w:pPr>
            <w:r w:rsidRPr="00FC1B5C">
              <w:rPr>
                <w:rFonts w:asciiTheme="minorHAnsi" w:hAnsiTheme="minorHAnsi" w:cstheme="minorHAnsi"/>
                <w:color w:val="000000"/>
              </w:rPr>
              <w:t>Provider maintains a process to update and implement vendor security fixes and updates on the respective IT systems and applications.</w:t>
            </w:r>
          </w:p>
        </w:tc>
        <w:tc>
          <w:tcPr>
            <w:tcW w:w="1350" w:type="dxa"/>
            <w:vAlign w:val="center"/>
          </w:tcPr>
          <w:p w14:paraId="746BA5C9" w14:textId="77777777" w:rsidR="0046057D" w:rsidRPr="00FC1B5C" w:rsidRDefault="0046057D" w:rsidP="00B5710A">
            <w:pPr>
              <w:suppressAutoHyphens/>
              <w:rPr>
                <w:rFonts w:asciiTheme="minorHAnsi" w:hAnsiTheme="minorHAnsi" w:cstheme="minorHAnsi"/>
                <w:color w:val="000000"/>
              </w:rPr>
            </w:pPr>
            <w:r w:rsidRPr="00FC1B5C">
              <w:rPr>
                <w:rFonts w:asciiTheme="minorHAnsi" w:hAnsiTheme="minorHAnsi" w:cstheme="minorHAnsi"/>
                <w:color w:val="000000"/>
              </w:rPr>
              <w:t>12.6.1-03</w:t>
            </w:r>
          </w:p>
        </w:tc>
      </w:tr>
      <w:tr w:rsidR="0046057D" w:rsidRPr="00FC1B5C" w14:paraId="141C19F5" w14:textId="77777777" w:rsidTr="00B5710A">
        <w:trPr>
          <w:cantSplit/>
          <w:trHeight w:val="70"/>
        </w:trPr>
        <w:tc>
          <w:tcPr>
            <w:tcW w:w="421" w:type="dxa"/>
            <w:shd w:val="clear" w:color="auto" w:fill="BFBFBF"/>
          </w:tcPr>
          <w:p w14:paraId="5D95221B" w14:textId="77777777" w:rsidR="0046057D" w:rsidRPr="00FC1B5C" w:rsidRDefault="0046057D" w:rsidP="00B5710A">
            <w:pPr>
              <w:suppressAutoHyphens/>
              <w:rPr>
                <w:rFonts w:asciiTheme="minorHAnsi" w:hAnsiTheme="minorHAnsi" w:cstheme="minorHAnsi"/>
              </w:rPr>
            </w:pPr>
          </w:p>
        </w:tc>
        <w:tc>
          <w:tcPr>
            <w:tcW w:w="8304" w:type="dxa"/>
          </w:tcPr>
          <w:p w14:paraId="3D4A55C0" w14:textId="77777777" w:rsidR="0046057D" w:rsidRPr="00FC1B5C" w:rsidRDefault="0046057D" w:rsidP="0046057D">
            <w:pPr>
              <w:numPr>
                <w:ilvl w:val="1"/>
                <w:numId w:val="15"/>
              </w:numPr>
              <w:suppressAutoHyphens/>
              <w:overflowPunct/>
              <w:autoSpaceDE/>
              <w:autoSpaceDN/>
              <w:adjustRightInd/>
              <w:spacing w:before="120"/>
              <w:textAlignment w:val="auto"/>
              <w:rPr>
                <w:rFonts w:asciiTheme="minorHAnsi" w:hAnsiTheme="minorHAnsi" w:cstheme="minorHAnsi"/>
                <w:color w:val="000000"/>
              </w:rPr>
            </w:pPr>
            <w:r w:rsidRPr="00FC1B5C">
              <w:rPr>
                <w:rFonts w:asciiTheme="minorHAnsi" w:hAnsiTheme="minorHAnsi" w:cstheme="minorHAnsi"/>
                <w:color w:val="000000"/>
              </w:rPr>
              <w:t xml:space="preserve">Provider irretrievably erases data or physically destroys the data storage media before </w:t>
            </w:r>
            <w:r w:rsidRPr="00FC1B5C">
              <w:rPr>
                <w:rFonts w:asciiTheme="minorHAnsi" w:hAnsiTheme="minorHAnsi" w:cstheme="minorHAnsi"/>
                <w:color w:val="000000"/>
              </w:rPr>
              <w:lastRenderedPageBreak/>
              <w:t>disposing or reusing of an IT system.</w:t>
            </w:r>
          </w:p>
        </w:tc>
        <w:tc>
          <w:tcPr>
            <w:tcW w:w="1350" w:type="dxa"/>
            <w:vAlign w:val="center"/>
          </w:tcPr>
          <w:p w14:paraId="67C88ED3" w14:textId="77777777" w:rsidR="0046057D" w:rsidRPr="00FC1B5C" w:rsidRDefault="0046057D" w:rsidP="00B5710A">
            <w:pPr>
              <w:suppressAutoHyphens/>
              <w:rPr>
                <w:rFonts w:asciiTheme="minorHAnsi" w:hAnsiTheme="minorHAnsi" w:cstheme="minorHAnsi"/>
                <w:color w:val="000000"/>
              </w:rPr>
            </w:pPr>
            <w:r w:rsidRPr="00FC1B5C">
              <w:rPr>
                <w:rFonts w:asciiTheme="minorHAnsi" w:hAnsiTheme="minorHAnsi" w:cstheme="minorHAnsi"/>
                <w:color w:val="000000"/>
              </w:rPr>
              <w:lastRenderedPageBreak/>
              <w:t>11.2.7-01</w:t>
            </w:r>
          </w:p>
        </w:tc>
      </w:tr>
      <w:tr w:rsidR="0046057D" w:rsidRPr="00FC1B5C" w14:paraId="04A63D14" w14:textId="77777777" w:rsidTr="00B5710A">
        <w:trPr>
          <w:cantSplit/>
          <w:trHeight w:val="70"/>
        </w:trPr>
        <w:tc>
          <w:tcPr>
            <w:tcW w:w="10075" w:type="dxa"/>
            <w:gridSpan w:val="3"/>
            <w:shd w:val="clear" w:color="auto" w:fill="BFBFBF"/>
          </w:tcPr>
          <w:p w14:paraId="151C95A9" w14:textId="77777777" w:rsidR="0046057D" w:rsidRPr="00FC1B5C" w:rsidRDefault="0046057D" w:rsidP="0046057D">
            <w:pPr>
              <w:numPr>
                <w:ilvl w:val="0"/>
                <w:numId w:val="11"/>
              </w:numPr>
              <w:suppressAutoHyphens/>
              <w:overflowPunct/>
              <w:autoSpaceDE/>
              <w:autoSpaceDN/>
              <w:adjustRightInd/>
              <w:spacing w:before="120"/>
              <w:textAlignment w:val="auto"/>
              <w:rPr>
                <w:rFonts w:asciiTheme="minorHAnsi" w:hAnsiTheme="minorHAnsi" w:cstheme="minorHAnsi"/>
              </w:rPr>
            </w:pPr>
            <w:r w:rsidRPr="00FC1B5C">
              <w:rPr>
                <w:rFonts w:asciiTheme="minorHAnsi" w:hAnsiTheme="minorHAnsi" w:cstheme="minorHAnsi"/>
              </w:rPr>
              <w:t>Transmission Controls</w:t>
            </w:r>
          </w:p>
        </w:tc>
      </w:tr>
      <w:tr w:rsidR="0046057D" w:rsidRPr="00FC1B5C" w14:paraId="6D33AA2E" w14:textId="77777777" w:rsidTr="00B5710A">
        <w:trPr>
          <w:cantSplit/>
          <w:trHeight w:val="70"/>
        </w:trPr>
        <w:tc>
          <w:tcPr>
            <w:tcW w:w="421" w:type="dxa"/>
            <w:shd w:val="clear" w:color="auto" w:fill="BFBFBF"/>
          </w:tcPr>
          <w:p w14:paraId="7881E315" w14:textId="77777777" w:rsidR="0046057D" w:rsidRPr="00FC1B5C" w:rsidRDefault="0046057D" w:rsidP="00B5710A">
            <w:pPr>
              <w:suppressAutoHyphens/>
              <w:spacing w:before="120"/>
              <w:rPr>
                <w:rFonts w:asciiTheme="minorHAnsi" w:hAnsiTheme="minorHAnsi" w:cstheme="minorHAnsi"/>
              </w:rPr>
            </w:pPr>
          </w:p>
        </w:tc>
        <w:tc>
          <w:tcPr>
            <w:tcW w:w="8304" w:type="dxa"/>
          </w:tcPr>
          <w:p w14:paraId="29F18D06" w14:textId="77777777" w:rsidR="0046057D" w:rsidRPr="00FC1B5C" w:rsidRDefault="0046057D" w:rsidP="0046057D">
            <w:pPr>
              <w:numPr>
                <w:ilvl w:val="1"/>
                <w:numId w:val="17"/>
              </w:numPr>
              <w:suppressAutoHyphens/>
              <w:overflowPunct/>
              <w:autoSpaceDE/>
              <w:autoSpaceDN/>
              <w:adjustRightInd/>
              <w:spacing w:before="120"/>
              <w:textAlignment w:val="auto"/>
              <w:rPr>
                <w:rFonts w:asciiTheme="minorHAnsi" w:hAnsiTheme="minorHAnsi" w:cstheme="minorHAnsi"/>
                <w:color w:val="000000"/>
              </w:rPr>
            </w:pPr>
            <w:r w:rsidRPr="00FC1B5C">
              <w:rPr>
                <w:rFonts w:asciiTheme="minorHAnsi" w:hAnsiTheme="minorHAnsi" w:cstheme="minorHAnsi"/>
                <w:color w:val="000000"/>
              </w:rPr>
              <w:t>Provider documents and updates network topologies and its security requirements on regular basis.</w:t>
            </w:r>
          </w:p>
        </w:tc>
        <w:tc>
          <w:tcPr>
            <w:tcW w:w="1350" w:type="dxa"/>
          </w:tcPr>
          <w:p w14:paraId="32BBE457" w14:textId="77777777" w:rsidR="0046057D" w:rsidRPr="00FC1B5C" w:rsidRDefault="0046057D" w:rsidP="00B5710A">
            <w:pPr>
              <w:suppressAutoHyphens/>
              <w:spacing w:before="120"/>
              <w:rPr>
                <w:rFonts w:asciiTheme="minorHAnsi" w:hAnsiTheme="minorHAnsi" w:cstheme="minorHAnsi"/>
              </w:rPr>
            </w:pPr>
            <w:r w:rsidRPr="00FC1B5C">
              <w:rPr>
                <w:rFonts w:asciiTheme="minorHAnsi" w:hAnsiTheme="minorHAnsi" w:cstheme="minorHAnsi"/>
                <w:color w:val="000000"/>
              </w:rPr>
              <w:t>13.1.1-02</w:t>
            </w:r>
          </w:p>
        </w:tc>
      </w:tr>
      <w:tr w:rsidR="0046057D" w:rsidRPr="00FC1B5C" w14:paraId="666C57EB" w14:textId="77777777" w:rsidTr="00B5710A">
        <w:trPr>
          <w:cantSplit/>
          <w:trHeight w:val="1529"/>
        </w:trPr>
        <w:tc>
          <w:tcPr>
            <w:tcW w:w="421" w:type="dxa"/>
            <w:shd w:val="clear" w:color="auto" w:fill="BFBFBF"/>
          </w:tcPr>
          <w:p w14:paraId="721498F9" w14:textId="77777777" w:rsidR="0046057D" w:rsidRPr="00FC1B5C" w:rsidRDefault="0046057D" w:rsidP="00B5710A">
            <w:pPr>
              <w:suppressAutoHyphens/>
              <w:rPr>
                <w:rFonts w:asciiTheme="minorHAnsi" w:hAnsiTheme="minorHAnsi" w:cstheme="minorHAnsi"/>
              </w:rPr>
            </w:pPr>
          </w:p>
        </w:tc>
        <w:tc>
          <w:tcPr>
            <w:tcW w:w="8304" w:type="dxa"/>
          </w:tcPr>
          <w:p w14:paraId="1B3D88D0" w14:textId="77777777" w:rsidR="0046057D" w:rsidRPr="00FC1B5C" w:rsidRDefault="0046057D" w:rsidP="0046057D">
            <w:pPr>
              <w:numPr>
                <w:ilvl w:val="1"/>
                <w:numId w:val="17"/>
              </w:numPr>
              <w:suppressAutoHyphens/>
              <w:overflowPunct/>
              <w:autoSpaceDE/>
              <w:autoSpaceDN/>
              <w:adjustRightInd/>
              <w:spacing w:before="120"/>
              <w:textAlignment w:val="auto"/>
              <w:rPr>
                <w:rFonts w:asciiTheme="minorHAnsi" w:hAnsiTheme="minorHAnsi" w:cstheme="minorHAnsi"/>
                <w:color w:val="000000"/>
              </w:rPr>
            </w:pPr>
            <w:r w:rsidRPr="00FC1B5C">
              <w:rPr>
                <w:rFonts w:asciiTheme="minorHAnsi" w:hAnsiTheme="minorHAnsi" w:cstheme="minorHAnsi"/>
                <w:color w:val="000000"/>
              </w:rPr>
              <w:t>Provider continuously and systematically monitors IT systems, applications and relevant network zones to detect malicious and abnormal network activity by</w:t>
            </w:r>
          </w:p>
          <w:p w14:paraId="22B64CE2" w14:textId="77777777" w:rsidR="0046057D" w:rsidRPr="00FC1B5C" w:rsidRDefault="0046057D" w:rsidP="0046057D">
            <w:pPr>
              <w:numPr>
                <w:ilvl w:val="0"/>
                <w:numId w:val="16"/>
              </w:numPr>
              <w:suppressAutoHyphens/>
              <w:overflowPunct/>
              <w:autoSpaceDE/>
              <w:autoSpaceDN/>
              <w:adjustRightInd/>
              <w:ind w:left="737"/>
              <w:textAlignment w:val="auto"/>
              <w:rPr>
                <w:rFonts w:asciiTheme="minorHAnsi" w:hAnsiTheme="minorHAnsi" w:cstheme="minorHAnsi"/>
                <w:color w:val="000000"/>
              </w:rPr>
            </w:pPr>
            <w:r w:rsidRPr="00FC1B5C">
              <w:rPr>
                <w:rFonts w:asciiTheme="minorHAnsi" w:hAnsiTheme="minorHAnsi" w:cstheme="minorHAnsi"/>
                <w:color w:val="000000"/>
              </w:rPr>
              <w:t>Firewalls (e.g., stateful firewalls, application firewalls</w:t>
            </w:r>
            <w:proofErr w:type="gramStart"/>
            <w:r w:rsidRPr="00FC1B5C">
              <w:rPr>
                <w:rFonts w:asciiTheme="minorHAnsi" w:hAnsiTheme="minorHAnsi" w:cstheme="minorHAnsi"/>
                <w:color w:val="000000"/>
              </w:rPr>
              <w:t>);</w:t>
            </w:r>
            <w:proofErr w:type="gramEnd"/>
          </w:p>
          <w:p w14:paraId="46B05238" w14:textId="77777777" w:rsidR="0046057D" w:rsidRPr="00FC1B5C" w:rsidRDefault="0046057D" w:rsidP="0046057D">
            <w:pPr>
              <w:numPr>
                <w:ilvl w:val="0"/>
                <w:numId w:val="16"/>
              </w:numPr>
              <w:suppressAutoHyphens/>
              <w:overflowPunct/>
              <w:autoSpaceDE/>
              <w:autoSpaceDN/>
              <w:adjustRightInd/>
              <w:ind w:left="737"/>
              <w:textAlignment w:val="auto"/>
              <w:rPr>
                <w:rFonts w:asciiTheme="minorHAnsi" w:hAnsiTheme="minorHAnsi" w:cstheme="minorHAnsi"/>
                <w:color w:val="000000"/>
              </w:rPr>
            </w:pPr>
            <w:r w:rsidRPr="00FC1B5C">
              <w:rPr>
                <w:rFonts w:asciiTheme="minorHAnsi" w:hAnsiTheme="minorHAnsi" w:cstheme="minorHAnsi"/>
                <w:color w:val="000000"/>
              </w:rPr>
              <w:t xml:space="preserve">Proxy </w:t>
            </w:r>
            <w:proofErr w:type="gramStart"/>
            <w:r w:rsidRPr="00FC1B5C">
              <w:rPr>
                <w:rFonts w:asciiTheme="minorHAnsi" w:hAnsiTheme="minorHAnsi" w:cstheme="minorHAnsi"/>
                <w:color w:val="000000"/>
              </w:rPr>
              <w:t>servers;</w:t>
            </w:r>
            <w:proofErr w:type="gramEnd"/>
          </w:p>
          <w:p w14:paraId="754EF932" w14:textId="77777777" w:rsidR="0046057D" w:rsidRPr="00FC1B5C" w:rsidRDefault="0046057D" w:rsidP="0046057D">
            <w:pPr>
              <w:numPr>
                <w:ilvl w:val="0"/>
                <w:numId w:val="16"/>
              </w:numPr>
              <w:suppressAutoHyphens/>
              <w:overflowPunct/>
              <w:autoSpaceDE/>
              <w:autoSpaceDN/>
              <w:adjustRightInd/>
              <w:ind w:left="737"/>
              <w:textAlignment w:val="auto"/>
              <w:rPr>
                <w:rFonts w:asciiTheme="minorHAnsi" w:hAnsiTheme="minorHAnsi" w:cstheme="minorHAnsi"/>
                <w:color w:val="000000"/>
              </w:rPr>
            </w:pPr>
            <w:r w:rsidRPr="00FC1B5C">
              <w:rPr>
                <w:rFonts w:asciiTheme="minorHAnsi" w:hAnsiTheme="minorHAnsi" w:cstheme="minorHAnsi"/>
                <w:color w:val="000000"/>
              </w:rPr>
              <w:t>Intrusion Detection Systems (IDS) and/or Intrusion Prevention Systems (IPS</w:t>
            </w:r>
            <w:proofErr w:type="gramStart"/>
            <w:r w:rsidRPr="00FC1B5C">
              <w:rPr>
                <w:rFonts w:asciiTheme="minorHAnsi" w:hAnsiTheme="minorHAnsi" w:cstheme="minorHAnsi"/>
                <w:color w:val="000000"/>
              </w:rPr>
              <w:t>);</w:t>
            </w:r>
            <w:proofErr w:type="gramEnd"/>
          </w:p>
          <w:p w14:paraId="71BADE9C" w14:textId="77777777" w:rsidR="0046057D" w:rsidRPr="00FC1B5C" w:rsidRDefault="0046057D" w:rsidP="0046057D">
            <w:pPr>
              <w:numPr>
                <w:ilvl w:val="0"/>
                <w:numId w:val="16"/>
              </w:numPr>
              <w:suppressAutoHyphens/>
              <w:overflowPunct/>
              <w:autoSpaceDE/>
              <w:autoSpaceDN/>
              <w:adjustRightInd/>
              <w:ind w:left="737"/>
              <w:textAlignment w:val="auto"/>
              <w:rPr>
                <w:rFonts w:asciiTheme="minorHAnsi" w:hAnsiTheme="minorHAnsi" w:cstheme="minorHAnsi"/>
                <w:color w:val="000000"/>
              </w:rPr>
            </w:pPr>
            <w:r w:rsidRPr="00FC1B5C">
              <w:rPr>
                <w:rFonts w:asciiTheme="minorHAnsi" w:hAnsiTheme="minorHAnsi" w:cstheme="minorHAnsi"/>
                <w:color w:val="000000"/>
              </w:rPr>
              <w:t>URL filtering; and</w:t>
            </w:r>
          </w:p>
          <w:p w14:paraId="28FAF2CC" w14:textId="77777777" w:rsidR="0046057D" w:rsidRPr="00FC1B5C" w:rsidRDefault="0046057D" w:rsidP="0046057D">
            <w:pPr>
              <w:numPr>
                <w:ilvl w:val="0"/>
                <w:numId w:val="16"/>
              </w:numPr>
              <w:suppressAutoHyphens/>
              <w:overflowPunct/>
              <w:autoSpaceDE/>
              <w:autoSpaceDN/>
              <w:adjustRightInd/>
              <w:ind w:left="737"/>
              <w:textAlignment w:val="auto"/>
              <w:rPr>
                <w:rFonts w:asciiTheme="minorHAnsi" w:hAnsiTheme="minorHAnsi" w:cstheme="minorHAnsi"/>
                <w:color w:val="000000"/>
              </w:rPr>
            </w:pPr>
            <w:r w:rsidRPr="00FC1B5C">
              <w:rPr>
                <w:rFonts w:asciiTheme="minorHAnsi" w:hAnsiTheme="minorHAnsi" w:cstheme="minorHAnsi"/>
                <w:color w:val="000000"/>
              </w:rPr>
              <w:t>Security Information and Event Management (SIEM) systems.</w:t>
            </w:r>
          </w:p>
        </w:tc>
        <w:tc>
          <w:tcPr>
            <w:tcW w:w="1350" w:type="dxa"/>
            <w:vAlign w:val="center"/>
          </w:tcPr>
          <w:p w14:paraId="3E4133C8" w14:textId="77777777" w:rsidR="0046057D" w:rsidRPr="00FC1B5C" w:rsidRDefault="0046057D" w:rsidP="00B5710A">
            <w:pPr>
              <w:suppressAutoHyphens/>
              <w:rPr>
                <w:rFonts w:asciiTheme="minorHAnsi" w:hAnsiTheme="minorHAnsi" w:cstheme="minorHAnsi"/>
              </w:rPr>
            </w:pPr>
            <w:r w:rsidRPr="00FC1B5C">
              <w:rPr>
                <w:rFonts w:asciiTheme="minorHAnsi" w:hAnsiTheme="minorHAnsi" w:cstheme="minorHAnsi"/>
                <w:color w:val="000000"/>
              </w:rPr>
              <w:t>13.1.1-06</w:t>
            </w:r>
          </w:p>
        </w:tc>
      </w:tr>
      <w:tr w:rsidR="0046057D" w:rsidRPr="00FC1B5C" w14:paraId="22F9CDB6" w14:textId="77777777" w:rsidTr="00B5710A">
        <w:trPr>
          <w:cantSplit/>
          <w:trHeight w:val="70"/>
        </w:trPr>
        <w:tc>
          <w:tcPr>
            <w:tcW w:w="421" w:type="dxa"/>
            <w:shd w:val="clear" w:color="auto" w:fill="BFBFBF"/>
          </w:tcPr>
          <w:p w14:paraId="6575D186" w14:textId="77777777" w:rsidR="0046057D" w:rsidRPr="00FC1B5C" w:rsidRDefault="0046057D" w:rsidP="00B5710A">
            <w:pPr>
              <w:suppressAutoHyphens/>
              <w:rPr>
                <w:rFonts w:asciiTheme="minorHAnsi" w:hAnsiTheme="minorHAnsi" w:cstheme="minorHAnsi"/>
              </w:rPr>
            </w:pPr>
          </w:p>
        </w:tc>
        <w:tc>
          <w:tcPr>
            <w:tcW w:w="8304" w:type="dxa"/>
          </w:tcPr>
          <w:p w14:paraId="73F3E4E2" w14:textId="77777777" w:rsidR="0046057D" w:rsidRPr="00FC1B5C" w:rsidRDefault="0046057D" w:rsidP="0046057D">
            <w:pPr>
              <w:numPr>
                <w:ilvl w:val="1"/>
                <w:numId w:val="17"/>
              </w:numPr>
              <w:suppressAutoHyphens/>
              <w:overflowPunct/>
              <w:autoSpaceDE/>
              <w:autoSpaceDN/>
              <w:adjustRightInd/>
              <w:spacing w:before="120"/>
              <w:textAlignment w:val="auto"/>
              <w:rPr>
                <w:rFonts w:asciiTheme="minorHAnsi" w:hAnsiTheme="minorHAnsi" w:cstheme="minorHAnsi"/>
                <w:color w:val="000000"/>
              </w:rPr>
            </w:pPr>
            <w:r w:rsidRPr="00FC1B5C">
              <w:rPr>
                <w:rFonts w:asciiTheme="minorHAnsi" w:hAnsiTheme="minorHAnsi" w:cstheme="minorHAnsi"/>
                <w:color w:val="000000"/>
              </w:rPr>
              <w:t>Provider administers IT systems and applications by using state-of-the-art encrypted connections.</w:t>
            </w:r>
          </w:p>
        </w:tc>
        <w:tc>
          <w:tcPr>
            <w:tcW w:w="1350" w:type="dxa"/>
          </w:tcPr>
          <w:p w14:paraId="6EA09ED2" w14:textId="77777777" w:rsidR="0046057D" w:rsidRPr="00FC1B5C" w:rsidRDefault="0046057D" w:rsidP="00B5710A">
            <w:pPr>
              <w:suppressAutoHyphens/>
              <w:spacing w:before="120"/>
              <w:rPr>
                <w:rFonts w:asciiTheme="minorHAnsi" w:hAnsiTheme="minorHAnsi" w:cstheme="minorHAnsi"/>
              </w:rPr>
            </w:pPr>
            <w:r w:rsidRPr="00FC1B5C">
              <w:rPr>
                <w:rFonts w:asciiTheme="minorHAnsi" w:hAnsiTheme="minorHAnsi" w:cstheme="minorHAnsi"/>
                <w:color w:val="000000"/>
              </w:rPr>
              <w:t>13.1.3-09</w:t>
            </w:r>
          </w:p>
        </w:tc>
      </w:tr>
      <w:tr w:rsidR="0046057D" w:rsidRPr="00FC1B5C" w14:paraId="4C27831D" w14:textId="77777777" w:rsidTr="00B5710A">
        <w:trPr>
          <w:cantSplit/>
          <w:trHeight w:val="70"/>
        </w:trPr>
        <w:tc>
          <w:tcPr>
            <w:tcW w:w="421" w:type="dxa"/>
            <w:shd w:val="clear" w:color="auto" w:fill="BFBFBF"/>
          </w:tcPr>
          <w:p w14:paraId="6455767D" w14:textId="77777777" w:rsidR="0046057D" w:rsidRPr="00FC1B5C" w:rsidRDefault="0046057D" w:rsidP="00B5710A">
            <w:pPr>
              <w:suppressAutoHyphens/>
              <w:rPr>
                <w:rFonts w:asciiTheme="minorHAnsi" w:hAnsiTheme="minorHAnsi" w:cstheme="minorHAnsi"/>
              </w:rPr>
            </w:pPr>
          </w:p>
        </w:tc>
        <w:tc>
          <w:tcPr>
            <w:tcW w:w="8304" w:type="dxa"/>
          </w:tcPr>
          <w:p w14:paraId="3DAF7C2B" w14:textId="77777777" w:rsidR="0046057D" w:rsidRPr="00FC1B5C" w:rsidRDefault="0046057D" w:rsidP="0046057D">
            <w:pPr>
              <w:numPr>
                <w:ilvl w:val="1"/>
                <w:numId w:val="17"/>
              </w:numPr>
              <w:suppressAutoHyphens/>
              <w:overflowPunct/>
              <w:autoSpaceDE/>
              <w:autoSpaceDN/>
              <w:adjustRightInd/>
              <w:spacing w:before="120"/>
              <w:textAlignment w:val="auto"/>
              <w:rPr>
                <w:rFonts w:asciiTheme="minorHAnsi" w:hAnsiTheme="minorHAnsi" w:cstheme="minorHAnsi"/>
                <w:color w:val="000000"/>
              </w:rPr>
            </w:pPr>
            <w:r w:rsidRPr="00FC1B5C">
              <w:rPr>
                <w:rFonts w:asciiTheme="minorHAnsi" w:hAnsiTheme="minorHAnsi" w:cstheme="minorHAnsi"/>
                <w:color w:val="000000"/>
              </w:rPr>
              <w:t>Provider protects the integrity of content during transmission by state-of-the-art network protocols, such as TLS.</w:t>
            </w:r>
          </w:p>
        </w:tc>
        <w:tc>
          <w:tcPr>
            <w:tcW w:w="1350" w:type="dxa"/>
          </w:tcPr>
          <w:p w14:paraId="103B4089" w14:textId="77777777" w:rsidR="0046057D" w:rsidRPr="00FC1B5C" w:rsidRDefault="0046057D" w:rsidP="00B5710A">
            <w:pPr>
              <w:suppressAutoHyphens/>
              <w:spacing w:before="120"/>
              <w:rPr>
                <w:rFonts w:asciiTheme="minorHAnsi" w:hAnsiTheme="minorHAnsi" w:cstheme="minorHAnsi"/>
              </w:rPr>
            </w:pPr>
            <w:r w:rsidRPr="00FC1B5C">
              <w:rPr>
                <w:rFonts w:asciiTheme="minorHAnsi" w:hAnsiTheme="minorHAnsi" w:cstheme="minorHAnsi"/>
                <w:color w:val="000000"/>
              </w:rPr>
              <w:t>13.2.3-05</w:t>
            </w:r>
          </w:p>
        </w:tc>
      </w:tr>
      <w:tr w:rsidR="0046057D" w:rsidRPr="00FC1B5C" w14:paraId="567E9BE0" w14:textId="77777777" w:rsidTr="00B5710A">
        <w:trPr>
          <w:cantSplit/>
          <w:trHeight w:val="70"/>
        </w:trPr>
        <w:tc>
          <w:tcPr>
            <w:tcW w:w="421" w:type="dxa"/>
            <w:shd w:val="clear" w:color="auto" w:fill="BFBFBF"/>
          </w:tcPr>
          <w:p w14:paraId="22DDC3FB" w14:textId="77777777" w:rsidR="0046057D" w:rsidRPr="00FC1B5C" w:rsidRDefault="0046057D" w:rsidP="00B5710A">
            <w:pPr>
              <w:suppressAutoHyphens/>
              <w:rPr>
                <w:rFonts w:asciiTheme="minorHAnsi" w:hAnsiTheme="minorHAnsi" w:cstheme="minorHAnsi"/>
              </w:rPr>
            </w:pPr>
          </w:p>
        </w:tc>
        <w:tc>
          <w:tcPr>
            <w:tcW w:w="8304" w:type="dxa"/>
          </w:tcPr>
          <w:p w14:paraId="30B442DC" w14:textId="77777777" w:rsidR="0046057D" w:rsidRPr="00FC1B5C" w:rsidRDefault="0046057D" w:rsidP="0046057D">
            <w:pPr>
              <w:numPr>
                <w:ilvl w:val="1"/>
                <w:numId w:val="17"/>
              </w:numPr>
              <w:suppressAutoHyphens/>
              <w:overflowPunct/>
              <w:autoSpaceDE/>
              <w:autoSpaceDN/>
              <w:adjustRightInd/>
              <w:spacing w:before="120"/>
              <w:textAlignment w:val="auto"/>
              <w:rPr>
                <w:rFonts w:asciiTheme="minorHAnsi" w:hAnsiTheme="minorHAnsi" w:cstheme="minorHAnsi"/>
                <w:color w:val="000000"/>
              </w:rPr>
            </w:pPr>
            <w:r w:rsidRPr="00FC1B5C">
              <w:rPr>
                <w:rFonts w:asciiTheme="minorHAnsi" w:hAnsiTheme="minorHAnsi" w:cstheme="minorHAnsi"/>
                <w:color w:val="000000"/>
              </w:rPr>
              <w:t>Provider encrypts, or enables its Providers to encrypt, Provider data that is transmitted over public networks.</w:t>
            </w:r>
          </w:p>
        </w:tc>
        <w:tc>
          <w:tcPr>
            <w:tcW w:w="1350" w:type="dxa"/>
            <w:vAlign w:val="center"/>
          </w:tcPr>
          <w:p w14:paraId="0E75C120" w14:textId="77777777" w:rsidR="0046057D" w:rsidRPr="00FC1B5C" w:rsidRDefault="0046057D" w:rsidP="00B5710A">
            <w:pPr>
              <w:suppressAutoHyphens/>
              <w:rPr>
                <w:rFonts w:asciiTheme="minorHAnsi" w:hAnsiTheme="minorHAnsi" w:cstheme="minorHAnsi"/>
              </w:rPr>
            </w:pPr>
            <w:r w:rsidRPr="00FC1B5C">
              <w:rPr>
                <w:rFonts w:asciiTheme="minorHAnsi" w:hAnsiTheme="minorHAnsi" w:cstheme="minorHAnsi"/>
                <w:color w:val="000000"/>
              </w:rPr>
              <w:t>ST002-0017</w:t>
            </w:r>
          </w:p>
        </w:tc>
      </w:tr>
      <w:tr w:rsidR="0046057D" w:rsidRPr="00FC1B5C" w14:paraId="1ADDAFD2" w14:textId="77777777" w:rsidTr="00B5710A">
        <w:trPr>
          <w:cantSplit/>
          <w:trHeight w:val="359"/>
        </w:trPr>
        <w:tc>
          <w:tcPr>
            <w:tcW w:w="421" w:type="dxa"/>
            <w:shd w:val="clear" w:color="auto" w:fill="BFBFBF"/>
          </w:tcPr>
          <w:p w14:paraId="522EC381" w14:textId="77777777" w:rsidR="0046057D" w:rsidRPr="00FC1B5C" w:rsidRDefault="0046057D" w:rsidP="00B5710A">
            <w:pPr>
              <w:suppressAutoHyphens/>
              <w:rPr>
                <w:rFonts w:asciiTheme="minorHAnsi" w:hAnsiTheme="minorHAnsi" w:cstheme="minorHAnsi"/>
              </w:rPr>
            </w:pPr>
          </w:p>
        </w:tc>
        <w:tc>
          <w:tcPr>
            <w:tcW w:w="8304" w:type="dxa"/>
          </w:tcPr>
          <w:p w14:paraId="670F119D" w14:textId="77777777" w:rsidR="0046057D" w:rsidRPr="00FC1B5C" w:rsidRDefault="0046057D" w:rsidP="0046057D">
            <w:pPr>
              <w:numPr>
                <w:ilvl w:val="1"/>
                <w:numId w:val="17"/>
              </w:numPr>
              <w:suppressAutoHyphens/>
              <w:overflowPunct/>
              <w:autoSpaceDE/>
              <w:autoSpaceDN/>
              <w:adjustRightInd/>
              <w:spacing w:before="120"/>
              <w:textAlignment w:val="auto"/>
              <w:rPr>
                <w:rFonts w:asciiTheme="minorHAnsi" w:hAnsiTheme="minorHAnsi" w:cstheme="minorHAnsi"/>
                <w:color w:val="000000"/>
              </w:rPr>
            </w:pPr>
            <w:r w:rsidRPr="00FC1B5C">
              <w:rPr>
                <w:rFonts w:asciiTheme="minorHAnsi" w:hAnsiTheme="minorHAnsi" w:cstheme="minorHAnsi"/>
                <w:color w:val="000000"/>
              </w:rPr>
              <w:t xml:space="preserve"> Provider uses secure Key Management Systems (KMS) to store secret keys in the cloud.</w:t>
            </w:r>
          </w:p>
        </w:tc>
        <w:tc>
          <w:tcPr>
            <w:tcW w:w="1350" w:type="dxa"/>
          </w:tcPr>
          <w:p w14:paraId="4823A780" w14:textId="77777777" w:rsidR="0046057D" w:rsidRPr="00FC1B5C" w:rsidRDefault="0046057D" w:rsidP="00B5710A">
            <w:pPr>
              <w:suppressAutoHyphens/>
              <w:spacing w:before="120"/>
              <w:rPr>
                <w:rFonts w:asciiTheme="minorHAnsi" w:hAnsiTheme="minorHAnsi" w:cstheme="minorHAnsi"/>
              </w:rPr>
            </w:pPr>
            <w:r w:rsidRPr="00FC1B5C">
              <w:rPr>
                <w:rFonts w:asciiTheme="minorHAnsi" w:hAnsiTheme="minorHAnsi" w:cstheme="minorHAnsi"/>
                <w:color w:val="000000"/>
              </w:rPr>
              <w:t>ST002-0018</w:t>
            </w:r>
          </w:p>
        </w:tc>
      </w:tr>
      <w:tr w:rsidR="0046057D" w:rsidRPr="00FC1B5C" w14:paraId="5D492652" w14:textId="77777777" w:rsidTr="00B5710A">
        <w:trPr>
          <w:cantSplit/>
          <w:trHeight w:val="70"/>
        </w:trPr>
        <w:tc>
          <w:tcPr>
            <w:tcW w:w="10075" w:type="dxa"/>
            <w:gridSpan w:val="3"/>
            <w:shd w:val="clear" w:color="auto" w:fill="BFBFBF"/>
          </w:tcPr>
          <w:p w14:paraId="45AEC85B" w14:textId="77777777" w:rsidR="0046057D" w:rsidRPr="00FC1B5C" w:rsidRDefault="0046057D" w:rsidP="0046057D">
            <w:pPr>
              <w:numPr>
                <w:ilvl w:val="0"/>
                <w:numId w:val="11"/>
              </w:numPr>
              <w:suppressAutoHyphens/>
              <w:overflowPunct/>
              <w:autoSpaceDE/>
              <w:autoSpaceDN/>
              <w:adjustRightInd/>
              <w:spacing w:before="120"/>
              <w:textAlignment w:val="auto"/>
              <w:rPr>
                <w:rFonts w:asciiTheme="minorHAnsi" w:hAnsiTheme="minorHAnsi" w:cstheme="minorHAnsi"/>
              </w:rPr>
            </w:pPr>
            <w:r w:rsidRPr="00FC1B5C">
              <w:rPr>
                <w:rFonts w:asciiTheme="minorHAnsi" w:hAnsiTheme="minorHAnsi" w:cstheme="minorHAnsi"/>
              </w:rPr>
              <w:t>Security Incidents</w:t>
            </w:r>
          </w:p>
        </w:tc>
      </w:tr>
      <w:tr w:rsidR="0046057D" w:rsidRPr="00FC1B5C" w14:paraId="6E7D03CF" w14:textId="77777777" w:rsidTr="00B5710A">
        <w:trPr>
          <w:cantSplit/>
          <w:trHeight w:val="1509"/>
        </w:trPr>
        <w:tc>
          <w:tcPr>
            <w:tcW w:w="421" w:type="dxa"/>
            <w:shd w:val="clear" w:color="auto" w:fill="BFBFBF"/>
          </w:tcPr>
          <w:p w14:paraId="5A4FFAC5" w14:textId="77777777" w:rsidR="0046057D" w:rsidRPr="00FC1B5C" w:rsidRDefault="0046057D" w:rsidP="00B5710A">
            <w:pPr>
              <w:suppressAutoHyphens/>
              <w:rPr>
                <w:rFonts w:asciiTheme="minorHAnsi" w:hAnsiTheme="minorHAnsi" w:cstheme="minorHAnsi"/>
              </w:rPr>
            </w:pPr>
          </w:p>
        </w:tc>
        <w:tc>
          <w:tcPr>
            <w:tcW w:w="8304" w:type="dxa"/>
          </w:tcPr>
          <w:p w14:paraId="49542F62" w14:textId="77777777" w:rsidR="0046057D" w:rsidRPr="00FC1B5C" w:rsidRDefault="0046057D" w:rsidP="00B5710A">
            <w:pPr>
              <w:suppressAutoHyphens/>
              <w:spacing w:before="120"/>
              <w:ind w:left="357" w:hanging="357"/>
              <w:rPr>
                <w:rFonts w:asciiTheme="minorHAnsi" w:hAnsiTheme="minorHAnsi" w:cstheme="minorHAnsi"/>
                <w:color w:val="000000"/>
              </w:rPr>
            </w:pPr>
            <w:r w:rsidRPr="00FC1B5C">
              <w:rPr>
                <w:rFonts w:asciiTheme="minorHAnsi" w:hAnsiTheme="minorHAnsi" w:cstheme="minorHAnsi"/>
                <w:color w:val="000000"/>
              </w:rPr>
              <w:t xml:space="preserve">Provider maintains and implements an incident handling process, including but not limited to: </w:t>
            </w:r>
          </w:p>
          <w:p w14:paraId="3DAA97F2" w14:textId="77777777" w:rsidR="0046057D" w:rsidRPr="00FC1B5C" w:rsidRDefault="0046057D" w:rsidP="0046057D">
            <w:pPr>
              <w:numPr>
                <w:ilvl w:val="0"/>
                <w:numId w:val="19"/>
              </w:numPr>
              <w:suppressAutoHyphens/>
              <w:overflowPunct/>
              <w:autoSpaceDE/>
              <w:autoSpaceDN/>
              <w:adjustRightInd/>
              <w:textAlignment w:val="auto"/>
              <w:rPr>
                <w:rFonts w:asciiTheme="minorHAnsi" w:hAnsiTheme="minorHAnsi" w:cstheme="minorHAnsi"/>
                <w:color w:val="000000"/>
              </w:rPr>
            </w:pPr>
            <w:r w:rsidRPr="00FC1B5C">
              <w:rPr>
                <w:rFonts w:asciiTheme="minorHAnsi" w:hAnsiTheme="minorHAnsi" w:cstheme="minorHAnsi"/>
                <w:color w:val="000000"/>
              </w:rPr>
              <w:t xml:space="preserve">records of security </w:t>
            </w:r>
            <w:proofErr w:type="gramStart"/>
            <w:r w:rsidRPr="00FC1B5C">
              <w:rPr>
                <w:rFonts w:asciiTheme="minorHAnsi" w:hAnsiTheme="minorHAnsi" w:cstheme="minorHAnsi"/>
                <w:color w:val="000000"/>
              </w:rPr>
              <w:t>breaches;</w:t>
            </w:r>
            <w:proofErr w:type="gramEnd"/>
            <w:r w:rsidRPr="00FC1B5C">
              <w:rPr>
                <w:rFonts w:asciiTheme="minorHAnsi" w:hAnsiTheme="minorHAnsi" w:cstheme="minorHAnsi"/>
                <w:color w:val="000000"/>
              </w:rPr>
              <w:t xml:space="preserve"> </w:t>
            </w:r>
          </w:p>
          <w:p w14:paraId="5493F47B" w14:textId="77777777" w:rsidR="0046057D" w:rsidRPr="00FC1B5C" w:rsidRDefault="0046057D" w:rsidP="0046057D">
            <w:pPr>
              <w:numPr>
                <w:ilvl w:val="0"/>
                <w:numId w:val="19"/>
              </w:numPr>
              <w:suppressAutoHyphens/>
              <w:overflowPunct/>
              <w:autoSpaceDE/>
              <w:autoSpaceDN/>
              <w:adjustRightInd/>
              <w:textAlignment w:val="auto"/>
              <w:rPr>
                <w:rFonts w:asciiTheme="minorHAnsi" w:hAnsiTheme="minorHAnsi" w:cstheme="minorHAnsi"/>
                <w:color w:val="000000"/>
              </w:rPr>
            </w:pPr>
            <w:r w:rsidRPr="00FC1B5C">
              <w:rPr>
                <w:rFonts w:asciiTheme="minorHAnsi" w:hAnsiTheme="minorHAnsi" w:cstheme="minorHAnsi"/>
                <w:color w:val="000000"/>
              </w:rPr>
              <w:t xml:space="preserve">Provider notification processes; and </w:t>
            </w:r>
          </w:p>
          <w:p w14:paraId="4B16FD28" w14:textId="77777777" w:rsidR="0046057D" w:rsidRPr="00FC1B5C" w:rsidRDefault="0046057D" w:rsidP="0046057D">
            <w:pPr>
              <w:numPr>
                <w:ilvl w:val="0"/>
                <w:numId w:val="19"/>
              </w:numPr>
              <w:suppressAutoHyphens/>
              <w:overflowPunct/>
              <w:autoSpaceDE/>
              <w:autoSpaceDN/>
              <w:adjustRightInd/>
              <w:textAlignment w:val="auto"/>
              <w:rPr>
                <w:rFonts w:asciiTheme="minorHAnsi" w:hAnsiTheme="minorHAnsi" w:cstheme="minorHAnsi"/>
                <w:color w:val="000000"/>
              </w:rPr>
            </w:pPr>
            <w:r w:rsidRPr="00FC1B5C">
              <w:rPr>
                <w:rFonts w:asciiTheme="minorHAnsi" w:hAnsiTheme="minorHAnsi" w:cstheme="minorHAnsi"/>
                <w:color w:val="000000"/>
              </w:rPr>
              <w:t>an incident response scheme to address the following at time of incident: (i) roles, responsibilities, and communication and contact strategies in the event of a compromise (ii) specific incident response procedures and (iii) coverage and responses of all critical system components.</w:t>
            </w:r>
          </w:p>
        </w:tc>
        <w:tc>
          <w:tcPr>
            <w:tcW w:w="1350" w:type="dxa"/>
            <w:vAlign w:val="center"/>
          </w:tcPr>
          <w:p w14:paraId="4BFAC5A4" w14:textId="77777777" w:rsidR="0046057D" w:rsidRPr="00FC1B5C" w:rsidRDefault="0046057D" w:rsidP="00B5710A">
            <w:pPr>
              <w:suppressAutoHyphens/>
              <w:rPr>
                <w:rFonts w:asciiTheme="minorHAnsi" w:hAnsiTheme="minorHAnsi" w:cstheme="minorHAnsi"/>
                <w:color w:val="000000"/>
              </w:rPr>
            </w:pPr>
            <w:r w:rsidRPr="00FC1B5C">
              <w:rPr>
                <w:rFonts w:asciiTheme="minorHAnsi" w:hAnsiTheme="minorHAnsi" w:cstheme="minorHAnsi"/>
                <w:color w:val="000000"/>
              </w:rPr>
              <w:t>06.1.3-01</w:t>
            </w:r>
          </w:p>
        </w:tc>
      </w:tr>
      <w:tr w:rsidR="0046057D" w:rsidRPr="00FC1B5C" w14:paraId="4A70162A" w14:textId="77777777" w:rsidTr="00B5710A">
        <w:trPr>
          <w:cantSplit/>
          <w:trHeight w:val="70"/>
        </w:trPr>
        <w:tc>
          <w:tcPr>
            <w:tcW w:w="10075" w:type="dxa"/>
            <w:gridSpan w:val="3"/>
            <w:shd w:val="clear" w:color="auto" w:fill="BFBFBF"/>
          </w:tcPr>
          <w:p w14:paraId="4D08173B" w14:textId="77777777" w:rsidR="0046057D" w:rsidRPr="00FC1B5C" w:rsidRDefault="0046057D" w:rsidP="0046057D">
            <w:pPr>
              <w:numPr>
                <w:ilvl w:val="0"/>
                <w:numId w:val="11"/>
              </w:numPr>
              <w:suppressAutoHyphens/>
              <w:overflowPunct/>
              <w:autoSpaceDE/>
              <w:autoSpaceDN/>
              <w:adjustRightInd/>
              <w:spacing w:before="120"/>
              <w:textAlignment w:val="auto"/>
              <w:rPr>
                <w:rFonts w:asciiTheme="minorHAnsi" w:hAnsiTheme="minorHAnsi" w:cstheme="minorHAnsi"/>
              </w:rPr>
            </w:pPr>
            <w:r w:rsidRPr="00FC1B5C">
              <w:rPr>
                <w:rFonts w:asciiTheme="minorHAnsi" w:hAnsiTheme="minorHAnsi" w:cstheme="minorHAnsi"/>
              </w:rPr>
              <w:t>Asset Management, System Acquisition, Development and Maintenance</w:t>
            </w:r>
          </w:p>
        </w:tc>
      </w:tr>
      <w:tr w:rsidR="0046057D" w:rsidRPr="00FC1B5C" w14:paraId="216D8A8E" w14:textId="77777777" w:rsidTr="00B5710A">
        <w:trPr>
          <w:cantSplit/>
          <w:trHeight w:val="577"/>
        </w:trPr>
        <w:tc>
          <w:tcPr>
            <w:tcW w:w="421" w:type="dxa"/>
            <w:shd w:val="clear" w:color="auto" w:fill="BFBFBF"/>
          </w:tcPr>
          <w:p w14:paraId="490F1A08" w14:textId="77777777" w:rsidR="0046057D" w:rsidRPr="00FC1B5C" w:rsidRDefault="0046057D" w:rsidP="00B5710A">
            <w:pPr>
              <w:suppressAutoHyphens/>
              <w:rPr>
                <w:rFonts w:asciiTheme="minorHAnsi" w:hAnsiTheme="minorHAnsi" w:cstheme="minorHAnsi"/>
              </w:rPr>
            </w:pPr>
          </w:p>
        </w:tc>
        <w:tc>
          <w:tcPr>
            <w:tcW w:w="8304" w:type="dxa"/>
          </w:tcPr>
          <w:p w14:paraId="63667767" w14:textId="77777777" w:rsidR="0046057D" w:rsidRPr="00FC1B5C" w:rsidRDefault="0046057D" w:rsidP="0046057D">
            <w:pPr>
              <w:numPr>
                <w:ilvl w:val="1"/>
                <w:numId w:val="20"/>
              </w:numPr>
              <w:suppressAutoHyphens/>
              <w:overflowPunct/>
              <w:autoSpaceDE/>
              <w:autoSpaceDN/>
              <w:adjustRightInd/>
              <w:spacing w:before="120"/>
              <w:textAlignment w:val="auto"/>
              <w:rPr>
                <w:rFonts w:asciiTheme="minorHAnsi" w:hAnsiTheme="minorHAnsi" w:cstheme="minorHAnsi"/>
                <w:color w:val="000000"/>
              </w:rPr>
            </w:pPr>
            <w:r w:rsidRPr="00FC1B5C">
              <w:rPr>
                <w:rFonts w:asciiTheme="minorHAnsi" w:hAnsiTheme="minorHAnsi" w:cstheme="minorHAnsi"/>
                <w:color w:val="000000"/>
              </w:rPr>
              <w:t>Provider identifies and documents information security requirements prior to the development and acquisition of new IT systems and applications as well as before making improvements to existing IT systems and applications.</w:t>
            </w:r>
          </w:p>
        </w:tc>
        <w:tc>
          <w:tcPr>
            <w:tcW w:w="1350" w:type="dxa"/>
            <w:vAlign w:val="center"/>
          </w:tcPr>
          <w:p w14:paraId="6CFF83BB" w14:textId="77777777" w:rsidR="0046057D" w:rsidRPr="00FC1B5C" w:rsidRDefault="0046057D" w:rsidP="00B5710A">
            <w:pPr>
              <w:suppressAutoHyphens/>
              <w:rPr>
                <w:rFonts w:asciiTheme="minorHAnsi" w:hAnsiTheme="minorHAnsi" w:cstheme="minorHAnsi"/>
              </w:rPr>
            </w:pPr>
            <w:r w:rsidRPr="00FC1B5C">
              <w:rPr>
                <w:rFonts w:asciiTheme="minorHAnsi" w:hAnsiTheme="minorHAnsi" w:cstheme="minorHAnsi"/>
                <w:color w:val="000000"/>
              </w:rPr>
              <w:t>14.1.1-01</w:t>
            </w:r>
          </w:p>
        </w:tc>
      </w:tr>
      <w:tr w:rsidR="0046057D" w:rsidRPr="00FC1B5C" w14:paraId="1A6670F8" w14:textId="77777777" w:rsidTr="00B5710A">
        <w:trPr>
          <w:cantSplit/>
          <w:trHeight w:val="70"/>
        </w:trPr>
        <w:tc>
          <w:tcPr>
            <w:tcW w:w="421" w:type="dxa"/>
            <w:shd w:val="clear" w:color="auto" w:fill="BFBFBF"/>
          </w:tcPr>
          <w:p w14:paraId="0269398A" w14:textId="77777777" w:rsidR="0046057D" w:rsidRPr="00FC1B5C" w:rsidRDefault="0046057D" w:rsidP="00B5710A">
            <w:pPr>
              <w:suppressAutoHyphens/>
              <w:rPr>
                <w:rFonts w:asciiTheme="minorHAnsi" w:hAnsiTheme="minorHAnsi" w:cstheme="minorHAnsi"/>
              </w:rPr>
            </w:pPr>
          </w:p>
        </w:tc>
        <w:tc>
          <w:tcPr>
            <w:tcW w:w="8304" w:type="dxa"/>
          </w:tcPr>
          <w:p w14:paraId="19D10F58" w14:textId="77777777" w:rsidR="0046057D" w:rsidRPr="00FC1B5C" w:rsidRDefault="0046057D" w:rsidP="0046057D">
            <w:pPr>
              <w:numPr>
                <w:ilvl w:val="1"/>
                <w:numId w:val="20"/>
              </w:numPr>
              <w:suppressAutoHyphens/>
              <w:overflowPunct/>
              <w:autoSpaceDE/>
              <w:autoSpaceDN/>
              <w:adjustRightInd/>
              <w:spacing w:before="120"/>
              <w:textAlignment w:val="auto"/>
              <w:rPr>
                <w:rFonts w:asciiTheme="minorHAnsi" w:hAnsiTheme="minorHAnsi" w:cstheme="minorHAnsi"/>
                <w:iCs/>
                <w:color w:val="000000"/>
              </w:rPr>
            </w:pPr>
            <w:r w:rsidRPr="00FC1B5C">
              <w:rPr>
                <w:rFonts w:asciiTheme="minorHAnsi" w:hAnsiTheme="minorHAnsi" w:cstheme="minorHAnsi"/>
                <w:iCs/>
                <w:color w:val="000000"/>
              </w:rPr>
              <w:t>Provider establishes a formal process to control and perform changes to developed applications.</w:t>
            </w:r>
          </w:p>
        </w:tc>
        <w:tc>
          <w:tcPr>
            <w:tcW w:w="1350" w:type="dxa"/>
          </w:tcPr>
          <w:p w14:paraId="04465CE5" w14:textId="77777777" w:rsidR="0046057D" w:rsidRPr="00FC1B5C" w:rsidRDefault="0046057D" w:rsidP="00B5710A">
            <w:pPr>
              <w:suppressAutoHyphens/>
              <w:spacing w:before="120"/>
              <w:rPr>
                <w:rFonts w:asciiTheme="minorHAnsi" w:hAnsiTheme="minorHAnsi" w:cstheme="minorHAnsi"/>
              </w:rPr>
            </w:pPr>
            <w:r w:rsidRPr="00FC1B5C">
              <w:rPr>
                <w:rFonts w:asciiTheme="minorHAnsi" w:hAnsiTheme="minorHAnsi" w:cstheme="minorHAnsi"/>
                <w:color w:val="000000"/>
              </w:rPr>
              <w:t>14.2.2-01</w:t>
            </w:r>
          </w:p>
        </w:tc>
      </w:tr>
      <w:tr w:rsidR="0046057D" w:rsidRPr="00FC1B5C" w14:paraId="72AE74C7" w14:textId="77777777" w:rsidTr="00B5710A">
        <w:trPr>
          <w:cantSplit/>
          <w:trHeight w:val="70"/>
        </w:trPr>
        <w:tc>
          <w:tcPr>
            <w:tcW w:w="421" w:type="dxa"/>
            <w:shd w:val="clear" w:color="auto" w:fill="BFBFBF"/>
          </w:tcPr>
          <w:p w14:paraId="6708A146" w14:textId="77777777" w:rsidR="0046057D" w:rsidRPr="00FC1B5C" w:rsidRDefault="0046057D" w:rsidP="00B5710A">
            <w:pPr>
              <w:suppressAutoHyphens/>
              <w:rPr>
                <w:rFonts w:asciiTheme="minorHAnsi" w:hAnsiTheme="minorHAnsi" w:cstheme="minorHAnsi"/>
              </w:rPr>
            </w:pPr>
          </w:p>
        </w:tc>
        <w:tc>
          <w:tcPr>
            <w:tcW w:w="8304" w:type="dxa"/>
          </w:tcPr>
          <w:p w14:paraId="511FE9B3" w14:textId="77777777" w:rsidR="0046057D" w:rsidRPr="00FC1B5C" w:rsidRDefault="0046057D" w:rsidP="0046057D">
            <w:pPr>
              <w:numPr>
                <w:ilvl w:val="1"/>
                <w:numId w:val="20"/>
              </w:numPr>
              <w:suppressAutoHyphens/>
              <w:overflowPunct/>
              <w:autoSpaceDE/>
              <w:autoSpaceDN/>
              <w:adjustRightInd/>
              <w:spacing w:before="120"/>
              <w:textAlignment w:val="auto"/>
              <w:rPr>
                <w:rFonts w:asciiTheme="minorHAnsi" w:hAnsiTheme="minorHAnsi" w:cstheme="minorHAnsi"/>
                <w:iCs/>
                <w:color w:val="000000"/>
              </w:rPr>
            </w:pPr>
            <w:r w:rsidRPr="00FC1B5C">
              <w:rPr>
                <w:rFonts w:asciiTheme="minorHAnsi" w:hAnsiTheme="minorHAnsi" w:cstheme="minorHAnsi"/>
                <w:iCs/>
                <w:color w:val="000000"/>
              </w:rPr>
              <w:t>Provider plans and incorporates security tests into the System Development Life Cycle of IT systems and applications.</w:t>
            </w:r>
          </w:p>
        </w:tc>
        <w:tc>
          <w:tcPr>
            <w:tcW w:w="1350" w:type="dxa"/>
            <w:vAlign w:val="center"/>
          </w:tcPr>
          <w:p w14:paraId="505547C0" w14:textId="77777777" w:rsidR="0046057D" w:rsidRPr="00FC1B5C" w:rsidRDefault="0046057D" w:rsidP="00B5710A">
            <w:pPr>
              <w:suppressAutoHyphens/>
              <w:rPr>
                <w:rFonts w:asciiTheme="minorHAnsi" w:hAnsiTheme="minorHAnsi" w:cstheme="minorHAnsi"/>
              </w:rPr>
            </w:pPr>
            <w:r w:rsidRPr="00FC1B5C">
              <w:rPr>
                <w:rFonts w:asciiTheme="minorHAnsi" w:hAnsiTheme="minorHAnsi" w:cstheme="minorHAnsi"/>
                <w:color w:val="000000"/>
              </w:rPr>
              <w:t>14.2.8-01</w:t>
            </w:r>
          </w:p>
        </w:tc>
      </w:tr>
      <w:tr w:rsidR="0046057D" w:rsidRPr="00FC1B5C" w14:paraId="043302EA" w14:textId="77777777" w:rsidTr="00B5710A">
        <w:trPr>
          <w:cantSplit/>
          <w:trHeight w:val="350"/>
        </w:trPr>
        <w:tc>
          <w:tcPr>
            <w:tcW w:w="421" w:type="dxa"/>
            <w:shd w:val="clear" w:color="auto" w:fill="BFBFBF"/>
          </w:tcPr>
          <w:p w14:paraId="29C2E2F1" w14:textId="77777777" w:rsidR="0046057D" w:rsidRPr="00FC1B5C" w:rsidRDefault="0046057D" w:rsidP="00B5710A">
            <w:pPr>
              <w:suppressAutoHyphens/>
              <w:rPr>
                <w:rFonts w:asciiTheme="minorHAnsi" w:hAnsiTheme="minorHAnsi" w:cstheme="minorHAnsi"/>
              </w:rPr>
            </w:pPr>
          </w:p>
        </w:tc>
        <w:tc>
          <w:tcPr>
            <w:tcW w:w="8304" w:type="dxa"/>
          </w:tcPr>
          <w:p w14:paraId="3488F9B7" w14:textId="77777777" w:rsidR="0046057D" w:rsidRPr="00FC1B5C" w:rsidRDefault="0046057D" w:rsidP="0046057D">
            <w:pPr>
              <w:numPr>
                <w:ilvl w:val="1"/>
                <w:numId w:val="20"/>
              </w:numPr>
              <w:suppressAutoHyphens/>
              <w:overflowPunct/>
              <w:autoSpaceDE/>
              <w:autoSpaceDN/>
              <w:adjustRightInd/>
              <w:spacing w:before="120"/>
              <w:textAlignment w:val="auto"/>
              <w:rPr>
                <w:rFonts w:asciiTheme="minorHAnsi" w:hAnsiTheme="minorHAnsi" w:cstheme="minorHAnsi"/>
                <w:iCs/>
                <w:color w:val="000000"/>
              </w:rPr>
            </w:pPr>
            <w:r w:rsidRPr="00FC1B5C">
              <w:rPr>
                <w:rFonts w:asciiTheme="minorHAnsi" w:hAnsiTheme="minorHAnsi" w:cstheme="minorHAnsi"/>
                <w:iCs/>
                <w:color w:val="000000"/>
              </w:rPr>
              <w:t xml:space="preserve">Provider implements an adequate security patching process that </w:t>
            </w:r>
            <w:r w:rsidRPr="00FC1B5C">
              <w:rPr>
                <w:rFonts w:asciiTheme="minorHAnsi" w:hAnsiTheme="minorHAnsi" w:cstheme="minorHAnsi"/>
                <w:color w:val="000000"/>
              </w:rPr>
              <w:t>includes</w:t>
            </w:r>
            <w:r w:rsidRPr="00FC1B5C">
              <w:rPr>
                <w:rFonts w:asciiTheme="minorHAnsi" w:hAnsiTheme="minorHAnsi" w:cstheme="minorHAnsi"/>
                <w:iCs/>
                <w:color w:val="000000"/>
              </w:rPr>
              <w:t>:</w:t>
            </w:r>
          </w:p>
          <w:p w14:paraId="05E0A3DF" w14:textId="77777777" w:rsidR="0046057D" w:rsidRPr="00FC1B5C" w:rsidRDefault="0046057D" w:rsidP="0046057D">
            <w:pPr>
              <w:numPr>
                <w:ilvl w:val="0"/>
                <w:numId w:val="18"/>
              </w:numPr>
              <w:suppressAutoHyphens/>
              <w:overflowPunct/>
              <w:autoSpaceDE/>
              <w:autoSpaceDN/>
              <w:adjustRightInd/>
              <w:textAlignment w:val="auto"/>
              <w:rPr>
                <w:rFonts w:asciiTheme="minorHAnsi" w:hAnsiTheme="minorHAnsi" w:cstheme="minorHAnsi"/>
                <w:color w:val="000000"/>
              </w:rPr>
            </w:pPr>
            <w:r w:rsidRPr="00FC1B5C">
              <w:rPr>
                <w:rFonts w:asciiTheme="minorHAnsi" w:hAnsiTheme="minorHAnsi" w:cstheme="minorHAnsi"/>
                <w:color w:val="000000"/>
              </w:rPr>
              <w:t>monitoring of components for potential weaknesses (CVEs</w:t>
            </w:r>
            <w:proofErr w:type="gramStart"/>
            <w:r w:rsidRPr="00FC1B5C">
              <w:rPr>
                <w:rFonts w:asciiTheme="minorHAnsi" w:hAnsiTheme="minorHAnsi" w:cstheme="minorHAnsi"/>
                <w:color w:val="000000"/>
              </w:rPr>
              <w:t>);</w:t>
            </w:r>
            <w:proofErr w:type="gramEnd"/>
          </w:p>
          <w:p w14:paraId="15FB52F1" w14:textId="77777777" w:rsidR="0046057D" w:rsidRPr="00FC1B5C" w:rsidRDefault="0046057D" w:rsidP="0046057D">
            <w:pPr>
              <w:numPr>
                <w:ilvl w:val="0"/>
                <w:numId w:val="18"/>
              </w:numPr>
              <w:suppressAutoHyphens/>
              <w:overflowPunct/>
              <w:autoSpaceDE/>
              <w:autoSpaceDN/>
              <w:adjustRightInd/>
              <w:textAlignment w:val="auto"/>
              <w:rPr>
                <w:rFonts w:asciiTheme="minorHAnsi" w:hAnsiTheme="minorHAnsi" w:cstheme="minorHAnsi"/>
                <w:color w:val="000000"/>
              </w:rPr>
            </w:pPr>
            <w:r w:rsidRPr="00FC1B5C">
              <w:rPr>
                <w:rFonts w:asciiTheme="minorHAnsi" w:hAnsiTheme="minorHAnsi" w:cstheme="minorHAnsi"/>
                <w:color w:val="000000"/>
              </w:rPr>
              <w:t xml:space="preserve">priority rating of </w:t>
            </w:r>
            <w:proofErr w:type="gramStart"/>
            <w:r w:rsidRPr="00FC1B5C">
              <w:rPr>
                <w:rFonts w:asciiTheme="minorHAnsi" w:hAnsiTheme="minorHAnsi" w:cstheme="minorHAnsi"/>
                <w:color w:val="000000"/>
              </w:rPr>
              <w:t>fix;</w:t>
            </w:r>
            <w:proofErr w:type="gramEnd"/>
          </w:p>
          <w:p w14:paraId="65A9B27A" w14:textId="77777777" w:rsidR="0046057D" w:rsidRPr="00FC1B5C" w:rsidRDefault="0046057D" w:rsidP="0046057D">
            <w:pPr>
              <w:numPr>
                <w:ilvl w:val="0"/>
                <w:numId w:val="18"/>
              </w:numPr>
              <w:suppressAutoHyphens/>
              <w:overflowPunct/>
              <w:autoSpaceDE/>
              <w:autoSpaceDN/>
              <w:adjustRightInd/>
              <w:textAlignment w:val="auto"/>
              <w:rPr>
                <w:rFonts w:asciiTheme="minorHAnsi" w:hAnsiTheme="minorHAnsi" w:cstheme="minorHAnsi"/>
                <w:color w:val="000000"/>
              </w:rPr>
            </w:pPr>
            <w:r w:rsidRPr="00FC1B5C">
              <w:rPr>
                <w:rFonts w:asciiTheme="minorHAnsi" w:hAnsiTheme="minorHAnsi" w:cstheme="minorHAnsi"/>
                <w:color w:val="000000"/>
              </w:rPr>
              <w:t>timely implementation of the fix; and</w:t>
            </w:r>
          </w:p>
          <w:p w14:paraId="3A30E4BD" w14:textId="77777777" w:rsidR="0046057D" w:rsidRPr="00FC1B5C" w:rsidRDefault="0046057D" w:rsidP="0046057D">
            <w:pPr>
              <w:numPr>
                <w:ilvl w:val="0"/>
                <w:numId w:val="18"/>
              </w:numPr>
              <w:suppressAutoHyphens/>
              <w:overflowPunct/>
              <w:autoSpaceDE/>
              <w:autoSpaceDN/>
              <w:adjustRightInd/>
              <w:textAlignment w:val="auto"/>
              <w:rPr>
                <w:rFonts w:asciiTheme="minorHAnsi" w:hAnsiTheme="minorHAnsi" w:cstheme="minorHAnsi"/>
                <w:color w:val="000000"/>
              </w:rPr>
            </w:pPr>
            <w:r w:rsidRPr="00FC1B5C">
              <w:rPr>
                <w:rFonts w:asciiTheme="minorHAnsi" w:hAnsiTheme="minorHAnsi" w:cstheme="minorHAnsi"/>
                <w:color w:val="000000"/>
              </w:rPr>
              <w:t>download of patches from trustworthy sources.</w:t>
            </w:r>
          </w:p>
        </w:tc>
        <w:tc>
          <w:tcPr>
            <w:tcW w:w="1350" w:type="dxa"/>
            <w:vAlign w:val="center"/>
          </w:tcPr>
          <w:p w14:paraId="00C3E827" w14:textId="77777777" w:rsidR="0046057D" w:rsidRPr="00FC1B5C" w:rsidRDefault="0046057D" w:rsidP="00B5710A">
            <w:pPr>
              <w:suppressAutoHyphens/>
              <w:rPr>
                <w:rFonts w:asciiTheme="minorHAnsi" w:hAnsiTheme="minorHAnsi" w:cstheme="minorHAnsi"/>
                <w:color w:val="000000"/>
              </w:rPr>
            </w:pPr>
            <w:r w:rsidRPr="00FC1B5C">
              <w:rPr>
                <w:rFonts w:asciiTheme="minorHAnsi" w:hAnsiTheme="minorHAnsi" w:cstheme="minorHAnsi"/>
                <w:color w:val="000000"/>
              </w:rPr>
              <w:t>08.1.1-01</w:t>
            </w:r>
          </w:p>
          <w:p w14:paraId="76ADCA33" w14:textId="77777777" w:rsidR="0046057D" w:rsidRPr="00FC1B5C" w:rsidRDefault="0046057D" w:rsidP="00B5710A">
            <w:pPr>
              <w:suppressAutoHyphens/>
              <w:rPr>
                <w:rFonts w:asciiTheme="minorHAnsi" w:hAnsiTheme="minorHAnsi" w:cstheme="minorHAnsi"/>
                <w:color w:val="000000"/>
              </w:rPr>
            </w:pPr>
            <w:r w:rsidRPr="00FC1B5C">
              <w:rPr>
                <w:rFonts w:asciiTheme="minorHAnsi" w:hAnsiTheme="minorHAnsi" w:cstheme="minorHAnsi"/>
                <w:color w:val="000000"/>
              </w:rPr>
              <w:t>PR001-0001</w:t>
            </w:r>
          </w:p>
        </w:tc>
      </w:tr>
      <w:tr w:rsidR="0046057D" w:rsidRPr="00FC1B5C" w14:paraId="0415785D" w14:textId="77777777" w:rsidTr="00B5710A">
        <w:trPr>
          <w:cantSplit/>
          <w:trHeight w:val="70"/>
        </w:trPr>
        <w:tc>
          <w:tcPr>
            <w:tcW w:w="10075" w:type="dxa"/>
            <w:gridSpan w:val="3"/>
            <w:shd w:val="clear" w:color="auto" w:fill="BFBFBF"/>
          </w:tcPr>
          <w:p w14:paraId="340377BE" w14:textId="77777777" w:rsidR="0046057D" w:rsidRPr="00FC1B5C" w:rsidRDefault="0046057D" w:rsidP="0046057D">
            <w:pPr>
              <w:numPr>
                <w:ilvl w:val="0"/>
                <w:numId w:val="11"/>
              </w:numPr>
              <w:suppressAutoHyphens/>
              <w:overflowPunct/>
              <w:autoSpaceDE/>
              <w:autoSpaceDN/>
              <w:adjustRightInd/>
              <w:spacing w:before="120"/>
              <w:textAlignment w:val="auto"/>
              <w:rPr>
                <w:rFonts w:asciiTheme="minorHAnsi" w:hAnsiTheme="minorHAnsi" w:cstheme="minorHAnsi"/>
              </w:rPr>
            </w:pPr>
            <w:r w:rsidRPr="00FC1B5C">
              <w:rPr>
                <w:rFonts w:asciiTheme="minorHAnsi" w:hAnsiTheme="minorHAnsi" w:cstheme="minorHAnsi"/>
                <w:color w:val="000000"/>
              </w:rPr>
              <w:t xml:space="preserve">Human </w:t>
            </w:r>
            <w:r w:rsidRPr="00FC1B5C">
              <w:rPr>
                <w:rFonts w:asciiTheme="minorHAnsi" w:hAnsiTheme="minorHAnsi" w:cstheme="minorHAnsi"/>
              </w:rPr>
              <w:t>Resource</w:t>
            </w:r>
            <w:r w:rsidRPr="00FC1B5C">
              <w:rPr>
                <w:rFonts w:asciiTheme="minorHAnsi" w:hAnsiTheme="minorHAnsi" w:cstheme="minorHAnsi"/>
                <w:color w:val="000000"/>
              </w:rPr>
              <w:t xml:space="preserve"> Security</w:t>
            </w:r>
          </w:p>
        </w:tc>
      </w:tr>
      <w:tr w:rsidR="0046057D" w:rsidRPr="00FC1B5C" w14:paraId="57057063" w14:textId="77777777" w:rsidTr="00B5710A">
        <w:trPr>
          <w:cantSplit/>
          <w:trHeight w:val="70"/>
        </w:trPr>
        <w:tc>
          <w:tcPr>
            <w:tcW w:w="421" w:type="dxa"/>
            <w:shd w:val="clear" w:color="auto" w:fill="BFBFBF"/>
          </w:tcPr>
          <w:p w14:paraId="46B72E13" w14:textId="77777777" w:rsidR="0046057D" w:rsidRPr="00FC1B5C" w:rsidRDefault="0046057D" w:rsidP="00B5710A">
            <w:pPr>
              <w:suppressAutoHyphens/>
              <w:rPr>
                <w:rFonts w:asciiTheme="minorHAnsi" w:hAnsiTheme="minorHAnsi" w:cstheme="minorHAnsi"/>
              </w:rPr>
            </w:pPr>
          </w:p>
        </w:tc>
        <w:tc>
          <w:tcPr>
            <w:tcW w:w="8304" w:type="dxa"/>
          </w:tcPr>
          <w:p w14:paraId="7C6F61C5" w14:textId="77777777" w:rsidR="0046057D" w:rsidRPr="00FC1B5C" w:rsidRDefault="0046057D" w:rsidP="0046057D">
            <w:pPr>
              <w:numPr>
                <w:ilvl w:val="1"/>
                <w:numId w:val="22"/>
              </w:numPr>
              <w:suppressAutoHyphens/>
              <w:overflowPunct/>
              <w:autoSpaceDE/>
              <w:autoSpaceDN/>
              <w:adjustRightInd/>
              <w:spacing w:before="120"/>
              <w:textAlignment w:val="auto"/>
              <w:rPr>
                <w:rFonts w:asciiTheme="minorHAnsi" w:hAnsiTheme="minorHAnsi" w:cstheme="minorHAnsi"/>
                <w:color w:val="000000"/>
              </w:rPr>
            </w:pPr>
            <w:r w:rsidRPr="00FC1B5C">
              <w:rPr>
                <w:rFonts w:asciiTheme="minorHAnsi" w:hAnsiTheme="minorHAnsi" w:cstheme="minorHAnsi"/>
                <w:color w:val="000000"/>
              </w:rPr>
              <w:t>Provider implements the following measures in the area of human resources security:</w:t>
            </w:r>
          </w:p>
          <w:p w14:paraId="5806BEB9" w14:textId="77777777" w:rsidR="0046057D" w:rsidRPr="00FC1B5C" w:rsidRDefault="0046057D" w:rsidP="0046057D">
            <w:pPr>
              <w:numPr>
                <w:ilvl w:val="0"/>
                <w:numId w:val="21"/>
              </w:numPr>
              <w:suppressAutoHyphens/>
              <w:overflowPunct/>
              <w:autoSpaceDE/>
              <w:autoSpaceDN/>
              <w:adjustRightInd/>
              <w:ind w:left="737"/>
              <w:textAlignment w:val="auto"/>
              <w:rPr>
                <w:rFonts w:asciiTheme="minorHAnsi" w:hAnsiTheme="minorHAnsi" w:cstheme="minorHAnsi"/>
                <w:color w:val="000000"/>
              </w:rPr>
            </w:pPr>
            <w:r w:rsidRPr="00FC1B5C">
              <w:rPr>
                <w:rFonts w:asciiTheme="minorHAnsi" w:hAnsiTheme="minorHAnsi" w:cstheme="minorHAnsi"/>
                <w:color w:val="000000"/>
              </w:rPr>
              <w:t>employees with access to Personal Data are bound by confidentiality obligations; and</w:t>
            </w:r>
          </w:p>
          <w:p w14:paraId="15CF984D" w14:textId="77777777" w:rsidR="0046057D" w:rsidRPr="00FC1B5C" w:rsidRDefault="0046057D" w:rsidP="0046057D">
            <w:pPr>
              <w:numPr>
                <w:ilvl w:val="0"/>
                <w:numId w:val="21"/>
              </w:numPr>
              <w:suppressAutoHyphens/>
              <w:overflowPunct/>
              <w:autoSpaceDE/>
              <w:autoSpaceDN/>
              <w:adjustRightInd/>
              <w:ind w:left="737"/>
              <w:textAlignment w:val="auto"/>
              <w:rPr>
                <w:rFonts w:asciiTheme="minorHAnsi" w:hAnsiTheme="minorHAnsi" w:cstheme="minorHAnsi"/>
                <w:color w:val="000000"/>
              </w:rPr>
            </w:pPr>
            <w:r w:rsidRPr="00FC1B5C">
              <w:rPr>
                <w:rFonts w:asciiTheme="minorHAnsi" w:hAnsiTheme="minorHAnsi" w:cstheme="minorHAnsi"/>
                <w:color w:val="000000"/>
              </w:rPr>
              <w:t>employees with access to Personal Data are trained regularly regarding the applicable data protection laws and regulations.</w:t>
            </w:r>
          </w:p>
        </w:tc>
        <w:tc>
          <w:tcPr>
            <w:tcW w:w="1350" w:type="dxa"/>
            <w:vAlign w:val="center"/>
          </w:tcPr>
          <w:p w14:paraId="58127453" w14:textId="77777777" w:rsidR="0046057D" w:rsidRPr="00FC1B5C" w:rsidRDefault="0046057D" w:rsidP="00B5710A">
            <w:pPr>
              <w:suppressAutoHyphens/>
              <w:rPr>
                <w:rFonts w:asciiTheme="minorHAnsi" w:hAnsiTheme="minorHAnsi" w:cstheme="minorHAnsi"/>
                <w:color w:val="000000"/>
              </w:rPr>
            </w:pPr>
            <w:r w:rsidRPr="00FC1B5C">
              <w:rPr>
                <w:rFonts w:asciiTheme="minorHAnsi" w:hAnsiTheme="minorHAnsi" w:cstheme="minorHAnsi"/>
                <w:color w:val="000000"/>
              </w:rPr>
              <w:t>07.1.1-01</w:t>
            </w:r>
          </w:p>
        </w:tc>
      </w:tr>
      <w:tr w:rsidR="0046057D" w:rsidRPr="00FC1B5C" w14:paraId="3795AE29" w14:textId="77777777" w:rsidTr="00B5710A">
        <w:trPr>
          <w:cantSplit/>
          <w:trHeight w:val="450"/>
        </w:trPr>
        <w:tc>
          <w:tcPr>
            <w:tcW w:w="421" w:type="dxa"/>
            <w:shd w:val="clear" w:color="auto" w:fill="BFBFBF"/>
          </w:tcPr>
          <w:p w14:paraId="06B576D0" w14:textId="77777777" w:rsidR="0046057D" w:rsidRPr="00FC1B5C" w:rsidRDefault="0046057D" w:rsidP="00B5710A">
            <w:pPr>
              <w:suppressAutoHyphens/>
              <w:rPr>
                <w:rFonts w:asciiTheme="minorHAnsi" w:hAnsiTheme="minorHAnsi" w:cstheme="minorHAnsi"/>
              </w:rPr>
            </w:pPr>
          </w:p>
        </w:tc>
        <w:tc>
          <w:tcPr>
            <w:tcW w:w="8304" w:type="dxa"/>
            <w:vAlign w:val="center"/>
          </w:tcPr>
          <w:p w14:paraId="7A9BABCD" w14:textId="77777777" w:rsidR="0046057D" w:rsidRPr="00FC1B5C" w:rsidRDefault="0046057D" w:rsidP="0046057D">
            <w:pPr>
              <w:numPr>
                <w:ilvl w:val="1"/>
                <w:numId w:val="22"/>
              </w:numPr>
              <w:suppressAutoHyphens/>
              <w:overflowPunct/>
              <w:autoSpaceDE/>
              <w:autoSpaceDN/>
              <w:adjustRightInd/>
              <w:spacing w:before="120"/>
              <w:textAlignment w:val="auto"/>
              <w:rPr>
                <w:rFonts w:asciiTheme="minorHAnsi" w:hAnsiTheme="minorHAnsi" w:cstheme="minorHAnsi"/>
              </w:rPr>
            </w:pPr>
            <w:r w:rsidRPr="00FC1B5C">
              <w:rPr>
                <w:rFonts w:asciiTheme="minorHAnsi" w:hAnsiTheme="minorHAnsi" w:cstheme="minorHAnsi"/>
                <w:color w:val="000000"/>
              </w:rPr>
              <w:t>Provider implements an offboarding process for Provider employees and external vendors.</w:t>
            </w:r>
          </w:p>
        </w:tc>
        <w:tc>
          <w:tcPr>
            <w:tcW w:w="1350" w:type="dxa"/>
          </w:tcPr>
          <w:p w14:paraId="411AD80D" w14:textId="77777777" w:rsidR="0046057D" w:rsidRPr="00FC1B5C" w:rsidRDefault="0046057D" w:rsidP="00B5710A">
            <w:pPr>
              <w:suppressAutoHyphens/>
              <w:spacing w:before="120"/>
              <w:rPr>
                <w:rFonts w:asciiTheme="minorHAnsi" w:hAnsiTheme="minorHAnsi" w:cstheme="minorHAnsi"/>
                <w:color w:val="000000"/>
              </w:rPr>
            </w:pPr>
            <w:r w:rsidRPr="00FC1B5C">
              <w:rPr>
                <w:rFonts w:asciiTheme="minorHAnsi" w:hAnsiTheme="minorHAnsi" w:cstheme="minorHAnsi"/>
                <w:color w:val="000000"/>
              </w:rPr>
              <w:t>07.3.1-02</w:t>
            </w:r>
          </w:p>
          <w:p w14:paraId="3DDF38E0" w14:textId="77777777" w:rsidR="0046057D" w:rsidRPr="00FC1B5C" w:rsidRDefault="0046057D" w:rsidP="00B5710A">
            <w:pPr>
              <w:suppressAutoHyphens/>
              <w:rPr>
                <w:rFonts w:asciiTheme="minorHAnsi" w:hAnsiTheme="minorHAnsi" w:cstheme="minorHAnsi"/>
              </w:rPr>
            </w:pPr>
            <w:r w:rsidRPr="00FC1B5C">
              <w:rPr>
                <w:rFonts w:asciiTheme="minorHAnsi" w:hAnsiTheme="minorHAnsi" w:cstheme="minorHAnsi"/>
                <w:color w:val="000000"/>
              </w:rPr>
              <w:t>08.1.4-01</w:t>
            </w:r>
          </w:p>
        </w:tc>
      </w:tr>
      <w:tr w:rsidR="0046057D" w:rsidRPr="00FC1B5C" w14:paraId="394932C8" w14:textId="77777777" w:rsidTr="00B5710A">
        <w:trPr>
          <w:cantSplit/>
          <w:trHeight w:val="450"/>
        </w:trPr>
        <w:tc>
          <w:tcPr>
            <w:tcW w:w="10075" w:type="dxa"/>
            <w:gridSpan w:val="3"/>
            <w:shd w:val="clear" w:color="auto" w:fill="BFBFBF"/>
            <w:vAlign w:val="center"/>
          </w:tcPr>
          <w:p w14:paraId="04472AFF" w14:textId="77777777" w:rsidR="0046057D" w:rsidRPr="00FC1B5C" w:rsidRDefault="0046057D" w:rsidP="0046057D">
            <w:pPr>
              <w:numPr>
                <w:ilvl w:val="0"/>
                <w:numId w:val="11"/>
              </w:numPr>
              <w:suppressAutoHyphens/>
              <w:overflowPunct/>
              <w:autoSpaceDE/>
              <w:autoSpaceDN/>
              <w:adjustRightInd/>
              <w:textAlignment w:val="auto"/>
              <w:rPr>
                <w:rFonts w:asciiTheme="minorHAnsi" w:eastAsiaTheme="minorHAnsi" w:hAnsiTheme="minorHAnsi" w:cstheme="minorHAnsi"/>
                <w:color w:val="000000"/>
              </w:rPr>
            </w:pPr>
            <w:r w:rsidRPr="00FC1B5C">
              <w:rPr>
                <w:rFonts w:asciiTheme="minorHAnsi" w:eastAsiaTheme="minorHAnsi" w:hAnsiTheme="minorHAnsi" w:cstheme="minorHAnsi"/>
                <w:color w:val="000000"/>
              </w:rPr>
              <w:t>Cryptography (relevant for DP in the context of network services)</w:t>
            </w:r>
          </w:p>
        </w:tc>
      </w:tr>
      <w:tr w:rsidR="0046057D" w:rsidRPr="00FC1B5C" w14:paraId="6D83BCCF" w14:textId="77777777" w:rsidTr="00B5710A">
        <w:trPr>
          <w:cantSplit/>
          <w:trHeight w:val="450"/>
        </w:trPr>
        <w:tc>
          <w:tcPr>
            <w:tcW w:w="421" w:type="dxa"/>
            <w:shd w:val="clear" w:color="auto" w:fill="BFBFBF"/>
          </w:tcPr>
          <w:p w14:paraId="482DFAB2" w14:textId="77777777" w:rsidR="0046057D" w:rsidRPr="00FC1B5C" w:rsidRDefault="0046057D" w:rsidP="00B5710A">
            <w:pPr>
              <w:suppressAutoHyphens/>
              <w:rPr>
                <w:rFonts w:asciiTheme="minorHAnsi" w:hAnsiTheme="minorHAnsi" w:cstheme="minorHAnsi"/>
              </w:rPr>
            </w:pPr>
          </w:p>
        </w:tc>
        <w:tc>
          <w:tcPr>
            <w:tcW w:w="8304" w:type="dxa"/>
          </w:tcPr>
          <w:p w14:paraId="26F768EA" w14:textId="77777777" w:rsidR="0046057D" w:rsidRPr="00FC1B5C" w:rsidRDefault="0046057D" w:rsidP="0046057D">
            <w:pPr>
              <w:numPr>
                <w:ilvl w:val="1"/>
                <w:numId w:val="23"/>
              </w:numPr>
              <w:suppressAutoHyphens/>
              <w:overflowPunct/>
              <w:autoSpaceDE/>
              <w:autoSpaceDN/>
              <w:adjustRightInd/>
              <w:spacing w:before="120"/>
              <w:textAlignment w:val="auto"/>
              <w:rPr>
                <w:rFonts w:asciiTheme="minorHAnsi" w:hAnsiTheme="minorHAnsi" w:cstheme="minorHAnsi"/>
                <w:color w:val="000000"/>
              </w:rPr>
            </w:pPr>
            <w:r w:rsidRPr="00FC1B5C">
              <w:rPr>
                <w:rFonts w:asciiTheme="minorHAnsi" w:hAnsiTheme="minorHAnsi" w:cstheme="minorHAnsi"/>
                <w:color w:val="000000"/>
              </w:rPr>
              <w:t>Provider uses secure state-of-the-art certificates and implements the following:</w:t>
            </w:r>
          </w:p>
          <w:p w14:paraId="7C80A236" w14:textId="77777777" w:rsidR="0046057D" w:rsidRPr="00FC1B5C" w:rsidRDefault="0046057D" w:rsidP="0046057D">
            <w:pPr>
              <w:numPr>
                <w:ilvl w:val="0"/>
                <w:numId w:val="24"/>
              </w:numPr>
              <w:suppressAutoHyphens/>
              <w:overflowPunct/>
              <w:autoSpaceDE/>
              <w:autoSpaceDN/>
              <w:adjustRightInd/>
              <w:textAlignment w:val="auto"/>
              <w:rPr>
                <w:rFonts w:asciiTheme="minorHAnsi" w:hAnsiTheme="minorHAnsi" w:cstheme="minorHAnsi"/>
                <w:color w:val="000000"/>
              </w:rPr>
            </w:pPr>
            <w:r w:rsidRPr="00FC1B5C">
              <w:rPr>
                <w:rFonts w:asciiTheme="minorHAnsi" w:hAnsiTheme="minorHAnsi" w:cstheme="minorHAnsi"/>
                <w:color w:val="000000"/>
              </w:rPr>
              <w:t xml:space="preserve">digital certificates are only accepted and trusted if the digital certificate was issued by a trusted certification </w:t>
            </w:r>
            <w:proofErr w:type="gramStart"/>
            <w:r w:rsidRPr="00FC1B5C">
              <w:rPr>
                <w:rFonts w:asciiTheme="minorHAnsi" w:hAnsiTheme="minorHAnsi" w:cstheme="minorHAnsi"/>
                <w:color w:val="000000"/>
              </w:rPr>
              <w:t>authority;</w:t>
            </w:r>
            <w:proofErr w:type="gramEnd"/>
          </w:p>
          <w:p w14:paraId="6DDBDD36" w14:textId="77777777" w:rsidR="0046057D" w:rsidRPr="00FC1B5C" w:rsidRDefault="0046057D" w:rsidP="0046057D">
            <w:pPr>
              <w:numPr>
                <w:ilvl w:val="0"/>
                <w:numId w:val="24"/>
              </w:numPr>
              <w:suppressAutoHyphens/>
              <w:overflowPunct/>
              <w:autoSpaceDE/>
              <w:autoSpaceDN/>
              <w:adjustRightInd/>
              <w:textAlignment w:val="auto"/>
              <w:rPr>
                <w:rFonts w:asciiTheme="minorHAnsi" w:hAnsiTheme="minorHAnsi" w:cstheme="minorHAnsi"/>
                <w:color w:val="000000"/>
              </w:rPr>
            </w:pPr>
            <w:r w:rsidRPr="00FC1B5C">
              <w:rPr>
                <w:rFonts w:asciiTheme="minorHAnsi" w:hAnsiTheme="minorHAnsi" w:cstheme="minorHAnsi"/>
                <w:color w:val="000000"/>
              </w:rPr>
              <w:t>certificates are used and allocated to dedicated IT-systems and applications; and</w:t>
            </w:r>
          </w:p>
          <w:p w14:paraId="26C25A87" w14:textId="77777777" w:rsidR="0046057D" w:rsidRPr="00FC1B5C" w:rsidRDefault="0046057D" w:rsidP="00B5710A">
            <w:pPr>
              <w:suppressAutoHyphens/>
              <w:ind w:left="737"/>
              <w:rPr>
                <w:rFonts w:asciiTheme="minorHAnsi" w:hAnsiTheme="minorHAnsi" w:cstheme="minorHAnsi"/>
                <w:color w:val="000000"/>
              </w:rPr>
            </w:pPr>
            <w:r w:rsidRPr="00FC1B5C">
              <w:rPr>
                <w:rFonts w:asciiTheme="minorHAnsi" w:hAnsiTheme="minorHAnsi" w:cstheme="minorHAnsi"/>
                <w:color w:val="000000"/>
              </w:rPr>
              <w:t>the validity of digital certificates is verified.</w:t>
            </w:r>
          </w:p>
        </w:tc>
        <w:tc>
          <w:tcPr>
            <w:tcW w:w="1350" w:type="dxa"/>
            <w:vAlign w:val="center"/>
          </w:tcPr>
          <w:p w14:paraId="0917B4E7" w14:textId="77777777" w:rsidR="0046057D" w:rsidRPr="00FC1B5C" w:rsidRDefault="0046057D" w:rsidP="00B5710A">
            <w:pPr>
              <w:suppressAutoHyphens/>
              <w:rPr>
                <w:rFonts w:asciiTheme="minorHAnsi" w:hAnsiTheme="minorHAnsi" w:cstheme="minorHAnsi"/>
                <w:color w:val="000000"/>
              </w:rPr>
            </w:pPr>
            <w:r w:rsidRPr="00FC1B5C">
              <w:rPr>
                <w:rFonts w:asciiTheme="minorHAnsi" w:hAnsiTheme="minorHAnsi" w:cstheme="minorHAnsi"/>
                <w:color w:val="000000"/>
              </w:rPr>
              <w:t>07.1.1-01</w:t>
            </w:r>
          </w:p>
        </w:tc>
      </w:tr>
      <w:tr w:rsidR="0046057D" w:rsidRPr="00FC1B5C" w14:paraId="5A45A957" w14:textId="77777777" w:rsidTr="00B5710A">
        <w:trPr>
          <w:cantSplit/>
          <w:trHeight w:val="450"/>
        </w:trPr>
        <w:tc>
          <w:tcPr>
            <w:tcW w:w="421" w:type="dxa"/>
            <w:shd w:val="clear" w:color="auto" w:fill="BFBFBF"/>
          </w:tcPr>
          <w:p w14:paraId="71EF488F" w14:textId="77777777" w:rsidR="0046057D" w:rsidRPr="00FC1B5C" w:rsidRDefault="0046057D" w:rsidP="00B5710A">
            <w:pPr>
              <w:suppressAutoHyphens/>
              <w:rPr>
                <w:rFonts w:asciiTheme="minorHAnsi" w:hAnsiTheme="minorHAnsi" w:cstheme="minorHAnsi"/>
              </w:rPr>
            </w:pPr>
          </w:p>
        </w:tc>
        <w:tc>
          <w:tcPr>
            <w:tcW w:w="8304" w:type="dxa"/>
          </w:tcPr>
          <w:p w14:paraId="03BF7D6E" w14:textId="77777777" w:rsidR="0046057D" w:rsidRPr="00FC1B5C" w:rsidRDefault="0046057D" w:rsidP="0046057D">
            <w:pPr>
              <w:numPr>
                <w:ilvl w:val="1"/>
                <w:numId w:val="23"/>
              </w:numPr>
              <w:suppressAutoHyphens/>
              <w:overflowPunct/>
              <w:autoSpaceDE/>
              <w:autoSpaceDN/>
              <w:adjustRightInd/>
              <w:spacing w:before="120"/>
              <w:textAlignment w:val="auto"/>
              <w:rPr>
                <w:rFonts w:asciiTheme="minorHAnsi" w:eastAsia="Calibri" w:hAnsiTheme="minorHAnsi" w:cstheme="minorHAnsi"/>
                <w:color w:val="000000"/>
              </w:rPr>
            </w:pPr>
            <w:r w:rsidRPr="00FC1B5C">
              <w:rPr>
                <w:rFonts w:asciiTheme="minorHAnsi" w:hAnsiTheme="minorHAnsi" w:cstheme="minorHAnsi"/>
                <w:color w:val="000000"/>
              </w:rPr>
              <w:t>Provider implements a process for the management and implementation of cryptographic keys, including rules and requirements to generate, store, backup, distribute, and revoke cryptographic keys.</w:t>
            </w:r>
          </w:p>
        </w:tc>
        <w:tc>
          <w:tcPr>
            <w:tcW w:w="1350" w:type="dxa"/>
            <w:vAlign w:val="center"/>
          </w:tcPr>
          <w:p w14:paraId="643B9297" w14:textId="77777777" w:rsidR="0046057D" w:rsidRPr="00FC1B5C" w:rsidRDefault="0046057D" w:rsidP="00B5710A">
            <w:pPr>
              <w:suppressAutoHyphens/>
              <w:rPr>
                <w:rFonts w:asciiTheme="minorHAnsi" w:hAnsiTheme="minorHAnsi" w:cstheme="minorHAnsi"/>
                <w:color w:val="000000"/>
              </w:rPr>
            </w:pPr>
            <w:r w:rsidRPr="00FC1B5C">
              <w:rPr>
                <w:rFonts w:asciiTheme="minorHAnsi" w:hAnsiTheme="minorHAnsi" w:cstheme="minorHAnsi"/>
                <w:color w:val="000000"/>
              </w:rPr>
              <w:t>07.3.1-02</w:t>
            </w:r>
          </w:p>
          <w:p w14:paraId="5C739C72" w14:textId="77777777" w:rsidR="0046057D" w:rsidRPr="00FC1B5C" w:rsidRDefault="0046057D" w:rsidP="00B5710A">
            <w:pPr>
              <w:suppressAutoHyphens/>
              <w:rPr>
                <w:rFonts w:asciiTheme="minorHAnsi" w:hAnsiTheme="minorHAnsi" w:cstheme="minorHAnsi"/>
                <w:color w:val="000000"/>
              </w:rPr>
            </w:pPr>
            <w:r w:rsidRPr="00FC1B5C">
              <w:rPr>
                <w:rFonts w:asciiTheme="minorHAnsi" w:hAnsiTheme="minorHAnsi" w:cstheme="minorHAnsi"/>
                <w:color w:val="000000"/>
              </w:rPr>
              <w:t>08.1.4-01</w:t>
            </w:r>
          </w:p>
        </w:tc>
      </w:tr>
    </w:tbl>
    <w:p w14:paraId="3D7E45F9" w14:textId="77777777" w:rsidR="0046057D" w:rsidRPr="00FC1B5C" w:rsidRDefault="0046057D" w:rsidP="0046057D">
      <w:pPr>
        <w:ind w:left="-360"/>
        <w:outlineLvl w:val="0"/>
        <w:rPr>
          <w:rFonts w:asciiTheme="minorHAnsi" w:hAnsiTheme="minorHAnsi" w:cstheme="minorHAnsi"/>
          <w:b/>
          <w:bCs/>
          <w:u w:val="single"/>
        </w:rPr>
      </w:pPr>
      <w:r w:rsidRPr="00FC1B5C">
        <w:rPr>
          <w:rFonts w:asciiTheme="minorHAnsi" w:hAnsiTheme="minorHAnsi" w:cstheme="minorHAnsi"/>
          <w:b/>
          <w:bCs/>
          <w:u w:val="single"/>
        </w:rPr>
        <w:br w:type="textWrapping" w:clear="all"/>
      </w:r>
    </w:p>
    <w:p w14:paraId="304F335B" w14:textId="77777777" w:rsidR="0046057D" w:rsidRPr="00FC1B5C" w:rsidRDefault="0046057D" w:rsidP="0046057D">
      <w:pPr>
        <w:rPr>
          <w:rFonts w:asciiTheme="minorHAnsi" w:hAnsiTheme="minorHAnsi" w:cstheme="minorHAnsi"/>
          <w:b/>
          <w:u w:val="single"/>
        </w:rPr>
      </w:pPr>
      <w:r w:rsidRPr="00FC1B5C">
        <w:rPr>
          <w:rFonts w:asciiTheme="minorHAnsi" w:hAnsiTheme="minorHAnsi" w:cstheme="minorHAnsi"/>
          <w:b/>
          <w:u w:val="single"/>
        </w:rPr>
        <w:br w:type="page"/>
      </w:r>
    </w:p>
    <w:p w14:paraId="6971F1FD" w14:textId="77777777" w:rsidR="0046057D" w:rsidRPr="00FC1B5C" w:rsidRDefault="0046057D" w:rsidP="0046057D">
      <w:pPr>
        <w:suppressAutoHyphens/>
        <w:spacing w:after="60"/>
        <w:ind w:left="-450"/>
        <w:rPr>
          <w:rFonts w:asciiTheme="minorHAnsi" w:hAnsiTheme="minorHAnsi" w:cstheme="minorHAnsi"/>
          <w:b/>
          <w:noProof/>
          <w:lang w:val="en-GB"/>
        </w:rPr>
      </w:pPr>
      <w:r w:rsidRPr="00FC1B5C">
        <w:rPr>
          <w:rFonts w:asciiTheme="minorHAnsi" w:hAnsiTheme="minorHAnsi" w:cstheme="minorHAnsi"/>
          <w:b/>
          <w:u w:val="single"/>
        </w:rPr>
        <w:lastRenderedPageBreak/>
        <w:t>Annex III to the DPA (and, where applicable, the Standard Contractual Clauses)</w:t>
      </w:r>
      <w:r w:rsidRPr="00FC1B5C">
        <w:rPr>
          <w:rFonts w:asciiTheme="minorHAnsi" w:hAnsiTheme="minorHAnsi" w:cstheme="minorHAnsi"/>
          <w:b/>
          <w:noProof/>
          <w:lang w:val="en-GB"/>
        </w:rPr>
        <w:t xml:space="preserve"> </w:t>
      </w:r>
    </w:p>
    <w:p w14:paraId="535D5F22" w14:textId="77777777" w:rsidR="0046057D" w:rsidRPr="00FC1B5C" w:rsidRDefault="0046057D" w:rsidP="0046057D">
      <w:pPr>
        <w:pStyle w:val="Heading3"/>
        <w:widowControl w:val="0"/>
        <w:tabs>
          <w:tab w:val="left" w:pos="284"/>
        </w:tabs>
        <w:suppressAutoHyphens/>
        <w:ind w:left="-450" w:firstLine="1"/>
        <w:rPr>
          <w:rFonts w:asciiTheme="minorHAnsi" w:hAnsiTheme="minorHAnsi" w:cstheme="minorHAnsi"/>
          <w:b w:val="0"/>
          <w:bCs w:val="0"/>
          <w:sz w:val="20"/>
          <w:szCs w:val="20"/>
        </w:rPr>
      </w:pPr>
    </w:p>
    <w:p w14:paraId="40178E97" w14:textId="77777777" w:rsidR="0046057D" w:rsidRPr="00FC1B5C" w:rsidRDefault="0046057D" w:rsidP="0046057D">
      <w:pPr>
        <w:tabs>
          <w:tab w:val="left" w:pos="284"/>
        </w:tabs>
        <w:suppressAutoHyphens/>
        <w:ind w:left="-450" w:firstLine="1"/>
        <w:outlineLvl w:val="2"/>
        <w:rPr>
          <w:rFonts w:asciiTheme="minorHAnsi" w:hAnsiTheme="minorHAnsi" w:cstheme="minorHAnsi"/>
          <w:b/>
        </w:rPr>
      </w:pPr>
      <w:r w:rsidRPr="00FC1B5C">
        <w:rPr>
          <w:rFonts w:asciiTheme="minorHAnsi" w:hAnsiTheme="minorHAnsi" w:cstheme="minorHAnsi"/>
          <w:b/>
        </w:rPr>
        <w:t>LIST OF SUBPROCESSORS AND DATA CENTER LOCATIONS</w:t>
      </w:r>
    </w:p>
    <w:p w14:paraId="62C61EA1" w14:textId="77777777" w:rsidR="0046057D" w:rsidRPr="00FC1B5C" w:rsidRDefault="0046057D" w:rsidP="0046057D">
      <w:pPr>
        <w:numPr>
          <w:ilvl w:val="0"/>
          <w:numId w:val="25"/>
        </w:numPr>
        <w:tabs>
          <w:tab w:val="left" w:pos="284"/>
        </w:tabs>
        <w:suppressAutoHyphens/>
        <w:overflowPunct/>
        <w:autoSpaceDE/>
        <w:autoSpaceDN/>
        <w:adjustRightInd/>
        <w:spacing w:before="120" w:after="120"/>
        <w:textAlignment w:val="auto"/>
        <w:outlineLvl w:val="2"/>
        <w:rPr>
          <w:rFonts w:asciiTheme="minorHAnsi" w:hAnsiTheme="minorHAnsi" w:cstheme="minorHAnsi"/>
          <w:b/>
        </w:rPr>
      </w:pPr>
      <w:r w:rsidRPr="00FC1B5C">
        <w:rPr>
          <w:rFonts w:asciiTheme="minorHAnsi" w:hAnsiTheme="minorHAnsi" w:cstheme="minorHAnsi"/>
          <w:b/>
        </w:rPr>
        <w:t xml:space="preserve">Entities (including Provider and Subprocessor(s)) engaged in the </w:t>
      </w:r>
      <w:r w:rsidRPr="00FC1B5C">
        <w:rPr>
          <w:rFonts w:asciiTheme="minorHAnsi" w:hAnsiTheme="minorHAnsi" w:cstheme="minorHAnsi"/>
          <w:b/>
          <w:u w:val="single"/>
        </w:rPr>
        <w:t>storage/hosting</w:t>
      </w:r>
      <w:r w:rsidRPr="00FC1B5C">
        <w:rPr>
          <w:rFonts w:asciiTheme="minorHAnsi" w:hAnsiTheme="minorHAnsi" w:cstheme="minorHAnsi"/>
          <w:b/>
        </w:rPr>
        <w:t xml:space="preserve"> of content</w:t>
      </w:r>
    </w:p>
    <w:p w14:paraId="6591F648" w14:textId="77777777" w:rsidR="0046057D" w:rsidRPr="00FC1B5C" w:rsidRDefault="0046057D" w:rsidP="0046057D">
      <w:pPr>
        <w:suppressAutoHyphens/>
        <w:spacing w:before="120" w:after="120"/>
        <w:ind w:left="-450"/>
        <w:rPr>
          <w:rFonts w:asciiTheme="minorHAnsi" w:hAnsiTheme="minorHAnsi" w:cstheme="minorHAnsi"/>
        </w:rPr>
      </w:pPr>
      <w:r w:rsidRPr="00FC1B5C">
        <w:rPr>
          <w:rFonts w:asciiTheme="minorHAnsi" w:hAnsiTheme="minorHAnsi" w:cstheme="minorHAnsi"/>
        </w:rPr>
        <w:t>If and to the extent the provision of the Services consists of or includes the hosting of Personal Data, Provider shall store the Personal Data in the data center locations specified below (“</w:t>
      </w:r>
      <w:r w:rsidRPr="00FC1B5C">
        <w:rPr>
          <w:rFonts w:asciiTheme="minorHAnsi" w:hAnsiTheme="minorHAnsi" w:cstheme="minorHAnsi"/>
          <w:b/>
          <w:bCs/>
        </w:rPr>
        <w:t>Data Center Location</w:t>
      </w:r>
      <w:r w:rsidRPr="00FC1B5C">
        <w:rPr>
          <w:rFonts w:asciiTheme="minorHAnsi" w:hAnsiTheme="minorHAnsi" w:cstheme="minorHAnsi"/>
        </w:rPr>
        <w:t xml:space="preserve">”). Provider shall not transfer Personal Data from the respective Data Center Location without Siemens’ consent. The notification and objection mechanism contained in </w:t>
      </w:r>
      <w:r w:rsidRPr="00FC1B5C">
        <w:rPr>
          <w:rFonts w:asciiTheme="minorHAnsi" w:hAnsiTheme="minorHAnsi" w:cstheme="minorHAnsi"/>
          <w:b/>
          <w:bCs/>
        </w:rPr>
        <w:t>Section 8</w:t>
      </w:r>
      <w:r w:rsidRPr="00FC1B5C">
        <w:rPr>
          <w:rFonts w:asciiTheme="minorHAnsi" w:hAnsiTheme="minorHAnsi" w:cstheme="minorHAnsi"/>
        </w:rPr>
        <w:t xml:space="preserve"> shall not apply in this regard. </w:t>
      </w:r>
    </w:p>
    <w:tbl>
      <w:tblPr>
        <w:tblStyle w:val="LightShading"/>
        <w:tblW w:w="10137" w:type="dxa"/>
        <w:tblInd w:w="-425" w:type="dxa"/>
        <w:tblLook w:val="04A0" w:firstRow="1" w:lastRow="0" w:firstColumn="1" w:lastColumn="0" w:noHBand="0" w:noVBand="1"/>
      </w:tblPr>
      <w:tblGrid>
        <w:gridCol w:w="2308"/>
        <w:gridCol w:w="2308"/>
        <w:gridCol w:w="2308"/>
        <w:gridCol w:w="3213"/>
      </w:tblGrid>
      <w:tr w:rsidR="0046057D" w:rsidRPr="00FC1B5C" w14:paraId="3048F1D3" w14:textId="77777777" w:rsidTr="00B5710A">
        <w:trPr>
          <w:cnfStyle w:val="100000000000" w:firstRow="1" w:lastRow="0" w:firstColumn="0" w:lastColumn="0" w:oddVBand="0" w:evenVBand="0" w:oddHBand="0" w:evenHBand="0" w:firstRowFirstColumn="0" w:firstRowLastColumn="0" w:lastRowFirstColumn="0" w:lastRowLastColumn="0"/>
          <w:trHeight w:val="459"/>
          <w:tblHeader/>
        </w:trPr>
        <w:tc>
          <w:tcPr>
            <w:cnfStyle w:val="001000000000" w:firstRow="0" w:lastRow="0" w:firstColumn="1" w:lastColumn="0" w:oddVBand="0" w:evenVBand="0" w:oddHBand="0" w:evenHBand="0" w:firstRowFirstColumn="0" w:firstRowLastColumn="0" w:lastRowFirstColumn="0" w:lastRowLastColumn="0"/>
            <w:tcW w:w="2308" w:type="dxa"/>
            <w:tcBorders>
              <w:top w:val="single" w:sz="18" w:space="0" w:color="000000" w:themeColor="text1"/>
              <w:left w:val="single" w:sz="12" w:space="0" w:color="auto"/>
              <w:bottom w:val="single" w:sz="18" w:space="0" w:color="000000" w:themeColor="text1"/>
              <w:right w:val="single" w:sz="12" w:space="0" w:color="auto"/>
            </w:tcBorders>
            <w:shd w:val="clear" w:color="auto" w:fill="BFBFBF" w:themeFill="background1" w:themeFillShade="BF"/>
          </w:tcPr>
          <w:p w14:paraId="2BA2024C" w14:textId="77777777" w:rsidR="0046057D" w:rsidRPr="00FC1B5C" w:rsidRDefault="0046057D" w:rsidP="00B5710A">
            <w:pPr>
              <w:suppressAutoHyphens/>
              <w:ind w:left="57"/>
              <w:jc w:val="center"/>
              <w:rPr>
                <w:rFonts w:asciiTheme="minorHAnsi" w:hAnsiTheme="minorHAnsi" w:cstheme="minorHAnsi"/>
                <w:sz w:val="20"/>
                <w:szCs w:val="20"/>
              </w:rPr>
            </w:pPr>
            <w:r w:rsidRPr="00FC1B5C">
              <w:rPr>
                <w:rFonts w:asciiTheme="minorHAnsi" w:hAnsiTheme="minorHAnsi" w:cstheme="minorHAnsi"/>
                <w:sz w:val="20"/>
                <w:szCs w:val="20"/>
              </w:rPr>
              <w:t>Entity Name and Registered Address</w:t>
            </w:r>
          </w:p>
        </w:tc>
        <w:tc>
          <w:tcPr>
            <w:tcW w:w="2308" w:type="dxa"/>
            <w:tcBorders>
              <w:top w:val="single" w:sz="18" w:space="0" w:color="000000" w:themeColor="text1"/>
              <w:left w:val="single" w:sz="12" w:space="0" w:color="auto"/>
              <w:bottom w:val="single" w:sz="18" w:space="0" w:color="000000" w:themeColor="text1"/>
              <w:right w:val="single" w:sz="12" w:space="0" w:color="auto"/>
            </w:tcBorders>
            <w:shd w:val="clear" w:color="auto" w:fill="BFBFBF" w:themeFill="background1" w:themeFillShade="BF"/>
          </w:tcPr>
          <w:p w14:paraId="013EE4CC" w14:textId="77777777" w:rsidR="0046057D" w:rsidRPr="00FC1B5C" w:rsidRDefault="0046057D" w:rsidP="00B5710A">
            <w:pPr>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C1B5C">
              <w:rPr>
                <w:rFonts w:asciiTheme="minorHAnsi" w:hAnsiTheme="minorHAnsi" w:cstheme="minorHAnsi"/>
                <w:color w:val="000000"/>
                <w:sz w:val="20"/>
                <w:szCs w:val="20"/>
              </w:rPr>
              <w:t>Data Center Location</w:t>
            </w:r>
          </w:p>
        </w:tc>
        <w:tc>
          <w:tcPr>
            <w:tcW w:w="2308" w:type="dxa"/>
            <w:tcBorders>
              <w:top w:val="single" w:sz="18" w:space="0" w:color="000000" w:themeColor="text1"/>
              <w:left w:val="single" w:sz="12" w:space="0" w:color="auto"/>
              <w:bottom w:val="single" w:sz="18" w:space="0" w:color="000000" w:themeColor="text1"/>
              <w:right w:val="single" w:sz="12" w:space="0" w:color="auto"/>
            </w:tcBorders>
            <w:shd w:val="clear" w:color="auto" w:fill="BFBFBF" w:themeFill="background1" w:themeFillShade="BF"/>
          </w:tcPr>
          <w:p w14:paraId="64DC08A6" w14:textId="77777777" w:rsidR="0046057D" w:rsidRPr="00FC1B5C" w:rsidRDefault="0046057D" w:rsidP="00B5710A">
            <w:pPr>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C1B5C">
              <w:rPr>
                <w:rFonts w:asciiTheme="minorHAnsi" w:hAnsiTheme="minorHAnsi" w:cstheme="minorHAnsi"/>
                <w:color w:val="000000"/>
                <w:sz w:val="20"/>
                <w:szCs w:val="20"/>
              </w:rPr>
              <w:t>Regions Served from Data Center Location</w:t>
            </w:r>
          </w:p>
        </w:tc>
        <w:tc>
          <w:tcPr>
            <w:tcW w:w="3213" w:type="dxa"/>
            <w:tcBorders>
              <w:top w:val="single" w:sz="18" w:space="0" w:color="000000" w:themeColor="text1"/>
              <w:left w:val="single" w:sz="12" w:space="0" w:color="auto"/>
              <w:bottom w:val="single" w:sz="18" w:space="0" w:color="000000" w:themeColor="text1"/>
              <w:right w:val="single" w:sz="12" w:space="0" w:color="auto"/>
            </w:tcBorders>
            <w:shd w:val="clear" w:color="auto" w:fill="BFBFBF" w:themeFill="background1" w:themeFillShade="BF"/>
          </w:tcPr>
          <w:p w14:paraId="6844BE64" w14:textId="77777777" w:rsidR="0046057D" w:rsidRPr="00FC1B5C" w:rsidRDefault="0046057D" w:rsidP="00B5710A">
            <w:pPr>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C1B5C">
              <w:rPr>
                <w:rFonts w:asciiTheme="minorHAnsi" w:hAnsiTheme="minorHAnsi" w:cstheme="minorHAnsi"/>
                <w:sz w:val="20"/>
                <w:szCs w:val="20"/>
              </w:rPr>
              <w:t>Transfer Safeguards in Case of Restricted Transfers</w:t>
            </w:r>
          </w:p>
        </w:tc>
      </w:tr>
      <w:tr w:rsidR="0046057D" w:rsidRPr="00FC1B5C" w14:paraId="3043B3E4" w14:textId="77777777" w:rsidTr="00B5710A">
        <w:trPr>
          <w:cnfStyle w:val="100000000000" w:firstRow="1" w:lastRow="0" w:firstColumn="0" w:lastColumn="0" w:oddVBand="0" w:evenVBand="0" w:oddHBand="0" w:evenHBand="0" w:firstRowFirstColumn="0" w:firstRowLastColumn="0" w:lastRowFirstColumn="0" w:lastRowLastColumn="0"/>
          <w:trHeight w:val="1602"/>
          <w:tblHeader/>
        </w:trPr>
        <w:tc>
          <w:tcPr>
            <w:cnfStyle w:val="001000000000" w:firstRow="0" w:lastRow="0" w:firstColumn="1" w:lastColumn="0" w:oddVBand="0" w:evenVBand="0" w:oddHBand="0" w:evenHBand="0" w:firstRowFirstColumn="0" w:firstRowLastColumn="0" w:lastRowFirstColumn="0" w:lastRowLastColumn="0"/>
            <w:tcW w:w="2308" w:type="dxa"/>
            <w:tcBorders>
              <w:top w:val="single" w:sz="18" w:space="0" w:color="000000" w:themeColor="text1"/>
              <w:left w:val="single" w:sz="4" w:space="0" w:color="auto"/>
              <w:bottom w:val="single" w:sz="4" w:space="0" w:color="auto"/>
              <w:right w:val="single" w:sz="4" w:space="0" w:color="auto"/>
            </w:tcBorders>
          </w:tcPr>
          <w:p w14:paraId="7971E9EA" w14:textId="77777777" w:rsidR="0046057D" w:rsidRPr="00FC1B5C" w:rsidRDefault="0046057D" w:rsidP="00B5710A">
            <w:pPr>
              <w:suppressAutoHyphens/>
              <w:ind w:left="57"/>
              <w:rPr>
                <w:rFonts w:asciiTheme="minorHAnsi" w:hAnsiTheme="minorHAnsi" w:cstheme="minorHAnsi"/>
                <w:b w:val="0"/>
                <w:bCs w:val="0"/>
                <w:color w:val="000000"/>
                <w:sz w:val="20"/>
                <w:szCs w:val="20"/>
                <w:lang w:eastAsia="de-DE"/>
              </w:rPr>
            </w:pPr>
            <w:r w:rsidRPr="00FC1B5C">
              <w:rPr>
                <w:rFonts w:asciiTheme="minorHAnsi" w:hAnsiTheme="minorHAnsi" w:cstheme="minorHAnsi"/>
                <w:b w:val="0"/>
                <w:bCs w:val="0"/>
                <w:color w:val="000000"/>
                <w:sz w:val="20"/>
                <w:szCs w:val="20"/>
                <w:lang w:eastAsia="de-DE"/>
              </w:rPr>
              <w:t>Entity name:</w:t>
            </w:r>
          </w:p>
          <w:p w14:paraId="2227B40A" w14:textId="77777777" w:rsidR="0046057D" w:rsidRPr="00FC1B5C" w:rsidRDefault="0046057D" w:rsidP="00B5710A">
            <w:pPr>
              <w:suppressAutoHyphens/>
              <w:ind w:left="57"/>
              <w:rPr>
                <w:rFonts w:asciiTheme="minorHAnsi" w:hAnsiTheme="minorHAnsi" w:cstheme="minorHAnsi"/>
                <w:b w:val="0"/>
                <w:bCs w:val="0"/>
                <w:color w:val="000000"/>
                <w:sz w:val="20"/>
                <w:szCs w:val="20"/>
                <w:lang w:eastAsia="de-DE"/>
              </w:rPr>
            </w:pPr>
            <w:r w:rsidRPr="00FC1B5C">
              <w:rPr>
                <w:rFonts w:asciiTheme="minorHAnsi" w:hAnsiTheme="minorHAnsi" w:cstheme="minorHAnsi"/>
                <w:b w:val="0"/>
                <w:bCs w:val="0"/>
                <w:color w:val="000000"/>
                <w:sz w:val="20"/>
                <w:szCs w:val="20"/>
                <w:highlight w:val="yellow"/>
                <w:lang w:eastAsia="de-DE"/>
              </w:rPr>
              <w:t>[…]</w:t>
            </w:r>
          </w:p>
          <w:p w14:paraId="6832AB30" w14:textId="77777777" w:rsidR="0046057D" w:rsidRPr="00FC1B5C" w:rsidRDefault="0046057D" w:rsidP="00B5710A">
            <w:pPr>
              <w:suppressAutoHyphens/>
              <w:ind w:left="57"/>
              <w:rPr>
                <w:rFonts w:asciiTheme="minorHAnsi" w:hAnsiTheme="minorHAnsi" w:cstheme="minorHAnsi"/>
                <w:b w:val="0"/>
                <w:bCs w:val="0"/>
                <w:color w:val="000000"/>
                <w:sz w:val="20"/>
                <w:szCs w:val="20"/>
                <w:lang w:eastAsia="de-DE"/>
              </w:rPr>
            </w:pPr>
            <w:r w:rsidRPr="00FC1B5C">
              <w:rPr>
                <w:rFonts w:asciiTheme="minorHAnsi" w:hAnsiTheme="minorHAnsi" w:cstheme="minorHAnsi"/>
                <w:b w:val="0"/>
                <w:bCs w:val="0"/>
                <w:color w:val="000000"/>
                <w:sz w:val="20"/>
                <w:szCs w:val="20"/>
                <w:lang w:eastAsia="de-DE"/>
              </w:rPr>
              <w:t>Registered address:</w:t>
            </w:r>
          </w:p>
          <w:p w14:paraId="7ADE3C2E" w14:textId="77777777" w:rsidR="0046057D" w:rsidRPr="00FC1B5C" w:rsidRDefault="0046057D" w:rsidP="00B5710A">
            <w:pPr>
              <w:suppressAutoHyphens/>
              <w:ind w:left="57"/>
              <w:rPr>
                <w:rFonts w:asciiTheme="minorHAnsi" w:hAnsiTheme="minorHAnsi" w:cstheme="minorHAnsi"/>
                <w:b w:val="0"/>
                <w:bCs w:val="0"/>
                <w:color w:val="000000"/>
                <w:sz w:val="20"/>
                <w:szCs w:val="20"/>
                <w:lang w:eastAsia="de-DE"/>
              </w:rPr>
            </w:pPr>
            <w:r w:rsidRPr="00FC1B5C">
              <w:rPr>
                <w:rFonts w:asciiTheme="minorHAnsi" w:hAnsiTheme="minorHAnsi" w:cstheme="minorHAnsi"/>
                <w:b w:val="0"/>
                <w:bCs w:val="0"/>
                <w:color w:val="000000"/>
                <w:sz w:val="20"/>
                <w:szCs w:val="20"/>
                <w:highlight w:val="yellow"/>
                <w:lang w:eastAsia="de-DE"/>
              </w:rPr>
              <w:t>[…]</w:t>
            </w:r>
          </w:p>
          <w:p w14:paraId="3AB7B88E" w14:textId="77777777" w:rsidR="0046057D" w:rsidRPr="00FC1B5C" w:rsidRDefault="0046057D" w:rsidP="00B5710A">
            <w:pPr>
              <w:suppressAutoHyphens/>
              <w:ind w:left="57"/>
              <w:rPr>
                <w:rFonts w:asciiTheme="minorHAnsi" w:hAnsiTheme="minorHAnsi" w:cstheme="minorHAnsi"/>
                <w:b w:val="0"/>
                <w:bCs w:val="0"/>
                <w:color w:val="000000"/>
                <w:sz w:val="20"/>
                <w:szCs w:val="20"/>
                <w:lang w:eastAsia="de-DE"/>
              </w:rPr>
            </w:pPr>
            <w:r w:rsidRPr="00FC1B5C">
              <w:rPr>
                <w:rFonts w:asciiTheme="minorHAnsi" w:hAnsiTheme="minorHAnsi" w:cstheme="minorHAnsi"/>
                <w:b w:val="0"/>
                <w:bCs w:val="0"/>
                <w:color w:val="000000"/>
                <w:sz w:val="20"/>
                <w:szCs w:val="20"/>
                <w:lang w:eastAsia="de-DE"/>
              </w:rPr>
              <w:t xml:space="preserve">Contact person:  </w:t>
            </w:r>
          </w:p>
          <w:p w14:paraId="35300590" w14:textId="77777777" w:rsidR="0046057D" w:rsidRPr="00FC1B5C" w:rsidRDefault="0046057D" w:rsidP="00B5710A">
            <w:pPr>
              <w:suppressAutoHyphens/>
              <w:ind w:left="57"/>
              <w:rPr>
                <w:rFonts w:asciiTheme="minorHAnsi" w:hAnsiTheme="minorHAnsi" w:cstheme="minorHAnsi"/>
                <w:b w:val="0"/>
                <w:bCs w:val="0"/>
                <w:color w:val="000000"/>
                <w:sz w:val="20"/>
                <w:szCs w:val="20"/>
                <w:lang w:eastAsia="de-DE"/>
              </w:rPr>
            </w:pPr>
            <w:r w:rsidRPr="00FC1B5C">
              <w:rPr>
                <w:rFonts w:asciiTheme="minorHAnsi" w:hAnsiTheme="minorHAnsi" w:cstheme="minorHAnsi"/>
                <w:b w:val="0"/>
                <w:bCs w:val="0"/>
                <w:color w:val="000000"/>
                <w:sz w:val="20"/>
                <w:szCs w:val="20"/>
                <w:highlight w:val="yellow"/>
                <w:lang w:eastAsia="de-DE"/>
              </w:rPr>
              <w:t>[…]</w:t>
            </w:r>
            <w:r w:rsidRPr="00FC1B5C">
              <w:rPr>
                <w:rFonts w:asciiTheme="minorHAnsi" w:hAnsiTheme="minorHAnsi" w:cstheme="minorHAnsi"/>
                <w:b w:val="0"/>
                <w:bCs w:val="0"/>
                <w:color w:val="000000"/>
                <w:sz w:val="20"/>
                <w:szCs w:val="20"/>
                <w:lang w:eastAsia="de-DE"/>
              </w:rPr>
              <w:t xml:space="preserve"> </w:t>
            </w:r>
          </w:p>
        </w:tc>
        <w:tc>
          <w:tcPr>
            <w:tcW w:w="2308" w:type="dxa"/>
            <w:tcBorders>
              <w:top w:val="single" w:sz="18" w:space="0" w:color="000000" w:themeColor="text1"/>
              <w:left w:val="single" w:sz="4" w:space="0" w:color="auto"/>
              <w:bottom w:val="single" w:sz="4" w:space="0" w:color="auto"/>
              <w:right w:val="single" w:sz="4" w:space="0" w:color="auto"/>
            </w:tcBorders>
          </w:tcPr>
          <w:p w14:paraId="0E524752" w14:textId="77777777" w:rsidR="0046057D" w:rsidRPr="00FC1B5C" w:rsidRDefault="0046057D" w:rsidP="00B5710A">
            <w:pPr>
              <w:suppressAutoHyphen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0"/>
                <w:szCs w:val="20"/>
                <w:lang w:eastAsia="de-DE"/>
              </w:rPr>
            </w:pPr>
            <w:r w:rsidRPr="00FC1B5C">
              <w:rPr>
                <w:rFonts w:asciiTheme="minorHAnsi" w:hAnsiTheme="minorHAnsi" w:cstheme="minorHAnsi"/>
                <w:b w:val="0"/>
                <w:bCs w:val="0"/>
                <w:color w:val="000000"/>
                <w:sz w:val="20"/>
                <w:szCs w:val="20"/>
                <w:highlight w:val="yellow"/>
                <w:lang w:eastAsia="de-DE"/>
              </w:rPr>
              <w:t>[insert location of data center, e.g., European Union]</w:t>
            </w:r>
          </w:p>
        </w:tc>
        <w:tc>
          <w:tcPr>
            <w:tcW w:w="2308" w:type="dxa"/>
            <w:tcBorders>
              <w:top w:val="single" w:sz="18" w:space="0" w:color="000000" w:themeColor="text1"/>
              <w:left w:val="single" w:sz="4" w:space="0" w:color="auto"/>
              <w:bottom w:val="single" w:sz="4" w:space="0" w:color="auto"/>
              <w:right w:val="single" w:sz="4" w:space="0" w:color="auto"/>
            </w:tcBorders>
          </w:tcPr>
          <w:p w14:paraId="0586DEBF" w14:textId="77777777" w:rsidR="0046057D" w:rsidRPr="00FC1B5C" w:rsidRDefault="0046057D" w:rsidP="00B5710A">
            <w:pPr>
              <w:suppressAutoHyphen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0"/>
                <w:szCs w:val="20"/>
                <w:lang w:eastAsia="de-DE"/>
              </w:rPr>
            </w:pPr>
            <w:r w:rsidRPr="00FC1B5C">
              <w:rPr>
                <w:rFonts w:asciiTheme="minorHAnsi" w:hAnsiTheme="minorHAnsi" w:cstheme="minorHAnsi"/>
                <w:b w:val="0"/>
                <w:bCs w:val="0"/>
                <w:color w:val="000000"/>
                <w:sz w:val="20"/>
                <w:szCs w:val="20"/>
                <w:highlight w:val="yellow"/>
                <w:lang w:eastAsia="de-DE"/>
              </w:rPr>
              <w:t>[describe whether a certain data center serves all in-scope region or whether there are dedicated data centers for certain regions]</w:t>
            </w:r>
          </w:p>
        </w:tc>
        <w:tc>
          <w:tcPr>
            <w:tcW w:w="3213" w:type="dxa"/>
            <w:tcBorders>
              <w:top w:val="single" w:sz="18" w:space="0" w:color="000000" w:themeColor="text1"/>
              <w:left w:val="single" w:sz="4" w:space="0" w:color="auto"/>
              <w:bottom w:val="single" w:sz="4" w:space="0" w:color="auto"/>
              <w:right w:val="single" w:sz="4" w:space="0" w:color="auto"/>
            </w:tcBorders>
          </w:tcPr>
          <w:p w14:paraId="221C0394" w14:textId="77777777" w:rsidR="0046057D" w:rsidRPr="00FC1B5C" w:rsidRDefault="00000000" w:rsidP="00B5710A">
            <w:pPr>
              <w:suppressAutoHyphens/>
              <w:spacing w:after="120"/>
              <w:ind w:left="677" w:hanging="67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sdt>
              <w:sdtPr>
                <w:rPr>
                  <w:rFonts w:asciiTheme="minorHAnsi" w:hAnsiTheme="minorHAnsi" w:cstheme="minorHAnsi"/>
                </w:rPr>
                <w:id w:val="1713611126"/>
                <w14:checkbox>
                  <w14:checked w14:val="0"/>
                  <w14:checkedState w14:val="2612" w14:font="MS Gothic"/>
                  <w14:uncheckedState w14:val="2610" w14:font="MS Gothic"/>
                </w14:checkbox>
              </w:sdtPr>
              <w:sdtContent>
                <w:r w:rsidR="0046057D" w:rsidRPr="00FC1B5C">
                  <w:rPr>
                    <w:rFonts w:ascii="Segoe UI Symbol" w:hAnsi="Segoe UI Symbol" w:cs="Segoe UI Symbol"/>
                    <w:b w:val="0"/>
                    <w:bCs w:val="0"/>
                    <w:sz w:val="20"/>
                    <w:szCs w:val="20"/>
                  </w:rPr>
                  <w:t>☐</w:t>
                </w:r>
              </w:sdtContent>
            </w:sdt>
            <w:r w:rsidR="0046057D" w:rsidRPr="00FC1B5C">
              <w:rPr>
                <w:rFonts w:asciiTheme="minorHAnsi" w:hAnsiTheme="minorHAnsi" w:cstheme="minorHAnsi"/>
                <w:b w:val="0"/>
                <w:bCs w:val="0"/>
                <w:sz w:val="20"/>
                <w:szCs w:val="20"/>
              </w:rPr>
              <w:tab/>
              <w:t>No Restricted Transfer</w:t>
            </w:r>
          </w:p>
          <w:p w14:paraId="27C21577" w14:textId="77777777" w:rsidR="0046057D" w:rsidRPr="00FC1B5C" w:rsidRDefault="00000000" w:rsidP="00B5710A">
            <w:pPr>
              <w:suppressAutoHyphens/>
              <w:spacing w:after="120"/>
              <w:ind w:left="677" w:hanging="67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sdt>
              <w:sdtPr>
                <w:rPr>
                  <w:rFonts w:asciiTheme="minorHAnsi" w:hAnsiTheme="minorHAnsi" w:cstheme="minorHAnsi"/>
                </w:rPr>
                <w:id w:val="703608245"/>
                <w14:checkbox>
                  <w14:checked w14:val="0"/>
                  <w14:checkedState w14:val="2612" w14:font="MS Gothic"/>
                  <w14:uncheckedState w14:val="2610" w14:font="MS Gothic"/>
                </w14:checkbox>
              </w:sdtPr>
              <w:sdtContent>
                <w:r w:rsidR="0046057D" w:rsidRPr="00FC1B5C">
                  <w:rPr>
                    <w:rFonts w:ascii="Segoe UI Symbol" w:hAnsi="Segoe UI Symbol" w:cs="Segoe UI Symbol"/>
                    <w:b w:val="0"/>
                    <w:bCs w:val="0"/>
                    <w:sz w:val="20"/>
                    <w:szCs w:val="20"/>
                  </w:rPr>
                  <w:t>☐</w:t>
                </w:r>
              </w:sdtContent>
            </w:sdt>
            <w:r w:rsidR="0046057D" w:rsidRPr="00FC1B5C">
              <w:rPr>
                <w:rFonts w:asciiTheme="minorHAnsi" w:hAnsiTheme="minorHAnsi" w:cstheme="minorHAnsi"/>
                <w:b w:val="0"/>
                <w:bCs w:val="0"/>
                <w:sz w:val="20"/>
                <w:szCs w:val="20"/>
              </w:rPr>
              <w:t xml:space="preserve">         Standard Contractual Clauses</w:t>
            </w:r>
          </w:p>
          <w:p w14:paraId="5BBE41C2" w14:textId="77777777" w:rsidR="0046057D" w:rsidRPr="00FC1B5C" w:rsidRDefault="00000000" w:rsidP="00B5710A">
            <w:pPr>
              <w:suppressAutoHyphens/>
              <w:spacing w:before="120" w:after="120"/>
              <w:ind w:left="677" w:hanging="67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sdt>
              <w:sdtPr>
                <w:rPr>
                  <w:rFonts w:asciiTheme="minorHAnsi" w:hAnsiTheme="minorHAnsi" w:cstheme="minorHAnsi"/>
                </w:rPr>
                <w:id w:val="-252053191"/>
                <w14:checkbox>
                  <w14:checked w14:val="0"/>
                  <w14:checkedState w14:val="2612" w14:font="MS Gothic"/>
                  <w14:uncheckedState w14:val="2610" w14:font="MS Gothic"/>
                </w14:checkbox>
              </w:sdtPr>
              <w:sdtContent>
                <w:r w:rsidR="0046057D" w:rsidRPr="00FC1B5C">
                  <w:rPr>
                    <w:rFonts w:ascii="Segoe UI Symbol" w:hAnsi="Segoe UI Symbol" w:cs="Segoe UI Symbol"/>
                    <w:b w:val="0"/>
                    <w:bCs w:val="0"/>
                    <w:sz w:val="20"/>
                    <w:szCs w:val="20"/>
                  </w:rPr>
                  <w:t>☐</w:t>
                </w:r>
              </w:sdtContent>
            </w:sdt>
            <w:r w:rsidR="0046057D" w:rsidRPr="00FC1B5C">
              <w:rPr>
                <w:rFonts w:asciiTheme="minorHAnsi" w:hAnsiTheme="minorHAnsi" w:cstheme="minorHAnsi"/>
                <w:b w:val="0"/>
                <w:bCs w:val="0"/>
                <w:sz w:val="20"/>
                <w:szCs w:val="20"/>
              </w:rPr>
              <w:tab/>
              <w:t>Processor BCR</w:t>
            </w:r>
          </w:p>
          <w:p w14:paraId="2CED8CEA" w14:textId="77777777" w:rsidR="0046057D" w:rsidRPr="00FC1B5C" w:rsidRDefault="00000000" w:rsidP="00B5710A">
            <w:pPr>
              <w:suppressAutoHyphens/>
              <w:spacing w:before="120" w:after="120"/>
              <w:ind w:left="677" w:hanging="67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lang w:eastAsia="de-DE"/>
              </w:rPr>
            </w:pPr>
            <w:sdt>
              <w:sdtPr>
                <w:rPr>
                  <w:rFonts w:asciiTheme="minorHAnsi" w:hAnsiTheme="minorHAnsi" w:cstheme="minorHAnsi"/>
                </w:rPr>
                <w:id w:val="-118376827"/>
                <w14:checkbox>
                  <w14:checked w14:val="0"/>
                  <w14:checkedState w14:val="2612" w14:font="MS Gothic"/>
                  <w14:uncheckedState w14:val="2610" w14:font="MS Gothic"/>
                </w14:checkbox>
              </w:sdtPr>
              <w:sdtContent>
                <w:r w:rsidR="0046057D" w:rsidRPr="00FC1B5C">
                  <w:rPr>
                    <w:rFonts w:ascii="Segoe UI Symbol" w:eastAsia="MS Gothic" w:hAnsi="Segoe UI Symbol" w:cs="Segoe UI Symbol"/>
                    <w:b w:val="0"/>
                    <w:bCs w:val="0"/>
                    <w:sz w:val="20"/>
                    <w:szCs w:val="20"/>
                  </w:rPr>
                  <w:t>☐</w:t>
                </w:r>
              </w:sdtContent>
            </w:sdt>
            <w:r w:rsidR="0046057D" w:rsidRPr="00FC1B5C">
              <w:rPr>
                <w:rFonts w:asciiTheme="minorHAnsi" w:hAnsiTheme="minorHAnsi" w:cstheme="minorHAnsi"/>
                <w:b w:val="0"/>
                <w:bCs w:val="0"/>
                <w:sz w:val="20"/>
                <w:szCs w:val="20"/>
              </w:rPr>
              <w:tab/>
              <w:t>Other: _____</w:t>
            </w:r>
          </w:p>
        </w:tc>
      </w:tr>
      <w:tr w:rsidR="0046057D" w:rsidRPr="00FC1B5C" w14:paraId="0721546D" w14:textId="77777777" w:rsidTr="00B5710A">
        <w:trPr>
          <w:cnfStyle w:val="000000100000" w:firstRow="0" w:lastRow="0" w:firstColumn="0" w:lastColumn="0" w:oddVBand="0" w:evenVBand="0" w:oddHBand="1" w:evenHBand="0" w:firstRowFirstColumn="0" w:firstRowLastColumn="0" w:lastRowFirstColumn="0" w:lastRowLastColumn="0"/>
          <w:trHeight w:val="1493"/>
        </w:trPr>
        <w:tc>
          <w:tcPr>
            <w:cnfStyle w:val="001000000000" w:firstRow="0" w:lastRow="0" w:firstColumn="1" w:lastColumn="0" w:oddVBand="0" w:evenVBand="0" w:oddHBand="0" w:evenHBand="0" w:firstRowFirstColumn="0" w:firstRowLastColumn="0" w:lastRowFirstColumn="0" w:lastRowLastColumn="0"/>
            <w:tcW w:w="2308" w:type="dxa"/>
            <w:tcBorders>
              <w:top w:val="single" w:sz="4" w:space="0" w:color="auto"/>
              <w:left w:val="single" w:sz="4" w:space="0" w:color="auto"/>
              <w:bottom w:val="single" w:sz="4" w:space="0" w:color="auto"/>
              <w:right w:val="single" w:sz="4" w:space="0" w:color="auto"/>
            </w:tcBorders>
            <w:shd w:val="clear" w:color="auto" w:fill="auto"/>
          </w:tcPr>
          <w:p w14:paraId="30590539" w14:textId="77777777" w:rsidR="0046057D" w:rsidRPr="00FC1B5C" w:rsidRDefault="0046057D" w:rsidP="00B5710A">
            <w:pPr>
              <w:suppressAutoHyphens/>
              <w:ind w:left="57"/>
              <w:rPr>
                <w:rFonts w:asciiTheme="minorHAnsi" w:hAnsiTheme="minorHAnsi" w:cstheme="minorHAnsi"/>
                <w:b w:val="0"/>
                <w:bCs w:val="0"/>
                <w:color w:val="000000"/>
                <w:sz w:val="20"/>
                <w:szCs w:val="20"/>
                <w:lang w:eastAsia="de-DE"/>
              </w:rPr>
            </w:pPr>
            <w:r w:rsidRPr="00FC1B5C">
              <w:rPr>
                <w:rFonts w:asciiTheme="minorHAnsi" w:hAnsiTheme="minorHAnsi" w:cstheme="minorHAnsi"/>
                <w:b w:val="0"/>
                <w:bCs w:val="0"/>
                <w:color w:val="000000"/>
                <w:sz w:val="20"/>
                <w:szCs w:val="20"/>
                <w:lang w:eastAsia="de-DE"/>
              </w:rPr>
              <w:t>Entity name:</w:t>
            </w:r>
          </w:p>
          <w:p w14:paraId="622A3BEA" w14:textId="77777777" w:rsidR="0046057D" w:rsidRPr="00FC1B5C" w:rsidRDefault="0046057D" w:rsidP="00B5710A">
            <w:pPr>
              <w:suppressAutoHyphens/>
              <w:ind w:left="57"/>
              <w:rPr>
                <w:rFonts w:asciiTheme="minorHAnsi" w:hAnsiTheme="minorHAnsi" w:cstheme="minorHAnsi"/>
                <w:b w:val="0"/>
                <w:bCs w:val="0"/>
                <w:color w:val="000000"/>
                <w:sz w:val="20"/>
                <w:szCs w:val="20"/>
                <w:lang w:eastAsia="de-DE"/>
              </w:rPr>
            </w:pPr>
            <w:r w:rsidRPr="00FC1B5C">
              <w:rPr>
                <w:rFonts w:asciiTheme="minorHAnsi" w:hAnsiTheme="minorHAnsi" w:cstheme="minorHAnsi"/>
                <w:b w:val="0"/>
                <w:bCs w:val="0"/>
                <w:color w:val="000000"/>
                <w:sz w:val="20"/>
                <w:szCs w:val="20"/>
                <w:highlight w:val="yellow"/>
                <w:lang w:eastAsia="de-DE"/>
              </w:rPr>
              <w:t>[…]</w:t>
            </w:r>
          </w:p>
          <w:p w14:paraId="0949628B" w14:textId="77777777" w:rsidR="0046057D" w:rsidRPr="00FC1B5C" w:rsidRDefault="0046057D" w:rsidP="00B5710A">
            <w:pPr>
              <w:suppressAutoHyphens/>
              <w:ind w:left="57"/>
              <w:rPr>
                <w:rFonts w:asciiTheme="minorHAnsi" w:hAnsiTheme="minorHAnsi" w:cstheme="minorHAnsi"/>
                <w:b w:val="0"/>
                <w:bCs w:val="0"/>
                <w:color w:val="000000"/>
                <w:sz w:val="20"/>
                <w:szCs w:val="20"/>
                <w:lang w:eastAsia="de-DE"/>
              </w:rPr>
            </w:pPr>
            <w:r w:rsidRPr="00FC1B5C">
              <w:rPr>
                <w:rFonts w:asciiTheme="minorHAnsi" w:hAnsiTheme="minorHAnsi" w:cstheme="minorHAnsi"/>
                <w:b w:val="0"/>
                <w:bCs w:val="0"/>
                <w:color w:val="000000"/>
                <w:sz w:val="20"/>
                <w:szCs w:val="20"/>
                <w:lang w:eastAsia="de-DE"/>
              </w:rPr>
              <w:t>Registered address:</w:t>
            </w:r>
          </w:p>
          <w:p w14:paraId="5F561C80" w14:textId="77777777" w:rsidR="0046057D" w:rsidRPr="00FC1B5C" w:rsidRDefault="0046057D" w:rsidP="00B5710A">
            <w:pPr>
              <w:suppressAutoHyphens/>
              <w:ind w:left="57"/>
              <w:rPr>
                <w:rFonts w:asciiTheme="minorHAnsi" w:hAnsiTheme="minorHAnsi" w:cstheme="minorHAnsi"/>
                <w:b w:val="0"/>
                <w:bCs w:val="0"/>
                <w:color w:val="000000"/>
                <w:sz w:val="20"/>
                <w:szCs w:val="20"/>
                <w:lang w:eastAsia="de-DE"/>
              </w:rPr>
            </w:pPr>
            <w:r w:rsidRPr="00FC1B5C">
              <w:rPr>
                <w:rFonts w:asciiTheme="minorHAnsi" w:hAnsiTheme="minorHAnsi" w:cstheme="minorHAnsi"/>
                <w:b w:val="0"/>
                <w:bCs w:val="0"/>
                <w:color w:val="000000"/>
                <w:sz w:val="20"/>
                <w:szCs w:val="20"/>
                <w:highlight w:val="yellow"/>
                <w:lang w:eastAsia="de-DE"/>
              </w:rPr>
              <w:t>[…]</w:t>
            </w:r>
          </w:p>
          <w:p w14:paraId="05904893" w14:textId="77777777" w:rsidR="0046057D" w:rsidRPr="00FC1B5C" w:rsidRDefault="0046057D" w:rsidP="00B5710A">
            <w:pPr>
              <w:suppressAutoHyphens/>
              <w:ind w:left="57"/>
              <w:rPr>
                <w:rFonts w:asciiTheme="minorHAnsi" w:hAnsiTheme="minorHAnsi" w:cstheme="minorHAnsi"/>
                <w:b w:val="0"/>
                <w:bCs w:val="0"/>
                <w:color w:val="000000"/>
                <w:sz w:val="20"/>
                <w:szCs w:val="20"/>
                <w:lang w:eastAsia="de-DE"/>
              </w:rPr>
            </w:pPr>
            <w:r w:rsidRPr="00FC1B5C">
              <w:rPr>
                <w:rFonts w:asciiTheme="minorHAnsi" w:hAnsiTheme="minorHAnsi" w:cstheme="minorHAnsi"/>
                <w:b w:val="0"/>
                <w:bCs w:val="0"/>
                <w:color w:val="000000"/>
                <w:sz w:val="20"/>
                <w:szCs w:val="20"/>
                <w:lang w:eastAsia="de-DE"/>
              </w:rPr>
              <w:t xml:space="preserve">Contact person:  </w:t>
            </w:r>
          </w:p>
          <w:p w14:paraId="0B3CDC5D" w14:textId="77777777" w:rsidR="0046057D" w:rsidRPr="00FC1B5C" w:rsidRDefault="0046057D" w:rsidP="00B5710A">
            <w:pPr>
              <w:suppressAutoHyphens/>
              <w:rPr>
                <w:rFonts w:asciiTheme="minorHAnsi" w:hAnsiTheme="minorHAnsi" w:cstheme="minorHAnsi"/>
                <w:b w:val="0"/>
                <w:bCs w:val="0"/>
                <w:color w:val="000000"/>
                <w:sz w:val="20"/>
                <w:szCs w:val="20"/>
                <w:lang w:eastAsia="de-DE"/>
              </w:rPr>
            </w:pPr>
            <w:r w:rsidRPr="00FC1B5C">
              <w:rPr>
                <w:rFonts w:asciiTheme="minorHAnsi" w:hAnsiTheme="minorHAnsi" w:cstheme="minorHAnsi"/>
                <w:b w:val="0"/>
                <w:bCs w:val="0"/>
                <w:color w:val="000000"/>
                <w:sz w:val="20"/>
                <w:szCs w:val="20"/>
                <w:lang w:eastAsia="de-DE"/>
              </w:rPr>
              <w:t xml:space="preserve"> </w:t>
            </w:r>
            <w:r w:rsidRPr="00FC1B5C">
              <w:rPr>
                <w:rFonts w:asciiTheme="minorHAnsi" w:hAnsiTheme="minorHAnsi" w:cstheme="minorHAnsi"/>
                <w:b w:val="0"/>
                <w:bCs w:val="0"/>
                <w:color w:val="000000"/>
                <w:sz w:val="20"/>
                <w:szCs w:val="20"/>
                <w:highlight w:val="yellow"/>
                <w:lang w:eastAsia="de-DE"/>
              </w:rPr>
              <w:t>[…]</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8DE8EAA" w14:textId="77777777" w:rsidR="0046057D" w:rsidRPr="00FC1B5C" w:rsidRDefault="0046057D" w:rsidP="00B5710A">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de-DE"/>
              </w:rPr>
            </w:pPr>
            <w:r w:rsidRPr="00FC1B5C">
              <w:rPr>
                <w:rFonts w:asciiTheme="minorHAnsi" w:hAnsiTheme="minorHAnsi" w:cstheme="minorHAnsi"/>
                <w:color w:val="000000"/>
                <w:sz w:val="20"/>
                <w:szCs w:val="20"/>
                <w:highlight w:val="yellow"/>
                <w:lang w:eastAsia="de-DE"/>
              </w:rPr>
              <w:t>[…]</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D13D00C" w14:textId="77777777" w:rsidR="0046057D" w:rsidRPr="00FC1B5C" w:rsidRDefault="0046057D" w:rsidP="00B5710A">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de-DE"/>
              </w:rPr>
            </w:pPr>
            <w:r w:rsidRPr="00FC1B5C">
              <w:rPr>
                <w:rFonts w:asciiTheme="minorHAnsi" w:hAnsiTheme="minorHAnsi" w:cstheme="minorHAnsi"/>
                <w:color w:val="000000"/>
                <w:sz w:val="20"/>
                <w:szCs w:val="20"/>
                <w:highlight w:val="yellow"/>
                <w:lang w:eastAsia="de-DE"/>
              </w:rPr>
              <w:t>[…]</w:t>
            </w:r>
          </w:p>
        </w:tc>
        <w:tc>
          <w:tcPr>
            <w:tcW w:w="3213" w:type="dxa"/>
            <w:tcBorders>
              <w:top w:val="single" w:sz="4" w:space="0" w:color="auto"/>
              <w:left w:val="single" w:sz="4" w:space="0" w:color="auto"/>
              <w:bottom w:val="single" w:sz="4" w:space="0" w:color="auto"/>
              <w:right w:val="single" w:sz="4" w:space="0" w:color="auto"/>
            </w:tcBorders>
            <w:shd w:val="clear" w:color="auto" w:fill="auto"/>
          </w:tcPr>
          <w:p w14:paraId="0C21305C" w14:textId="77777777" w:rsidR="0046057D" w:rsidRPr="00FC1B5C" w:rsidRDefault="00000000" w:rsidP="00B5710A">
            <w:pPr>
              <w:suppressAutoHyphens/>
              <w:spacing w:after="120"/>
              <w:ind w:left="677" w:hanging="67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sdt>
              <w:sdtPr>
                <w:rPr>
                  <w:rFonts w:asciiTheme="minorHAnsi" w:hAnsiTheme="minorHAnsi" w:cstheme="minorHAnsi"/>
                </w:rPr>
                <w:id w:val="-1323506365"/>
                <w14:checkbox>
                  <w14:checked w14:val="0"/>
                  <w14:checkedState w14:val="2612" w14:font="MS Gothic"/>
                  <w14:uncheckedState w14:val="2610" w14:font="MS Gothic"/>
                </w14:checkbox>
              </w:sdtPr>
              <w:sdtContent>
                <w:r w:rsidR="0046057D" w:rsidRPr="00FC1B5C">
                  <w:rPr>
                    <w:rFonts w:ascii="Segoe UI Symbol" w:hAnsi="Segoe UI Symbol" w:cs="Segoe UI Symbol"/>
                    <w:sz w:val="20"/>
                    <w:szCs w:val="20"/>
                  </w:rPr>
                  <w:t>☐</w:t>
                </w:r>
              </w:sdtContent>
            </w:sdt>
            <w:r w:rsidR="0046057D" w:rsidRPr="00FC1B5C">
              <w:rPr>
                <w:rFonts w:asciiTheme="minorHAnsi" w:hAnsiTheme="minorHAnsi" w:cstheme="minorHAnsi"/>
                <w:sz w:val="20"/>
                <w:szCs w:val="20"/>
              </w:rPr>
              <w:tab/>
              <w:t>No Restricted Transfer</w:t>
            </w:r>
          </w:p>
          <w:p w14:paraId="7048DE49" w14:textId="77777777" w:rsidR="0046057D" w:rsidRPr="00FC1B5C" w:rsidRDefault="00000000" w:rsidP="00B5710A">
            <w:pPr>
              <w:suppressAutoHyphens/>
              <w:spacing w:before="120" w:after="120"/>
              <w:ind w:left="677" w:hanging="67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sdt>
              <w:sdtPr>
                <w:rPr>
                  <w:rFonts w:asciiTheme="minorHAnsi" w:hAnsiTheme="minorHAnsi" w:cstheme="minorHAnsi"/>
                </w:rPr>
                <w:id w:val="853237206"/>
                <w14:checkbox>
                  <w14:checked w14:val="1"/>
                  <w14:checkedState w14:val="2612" w14:font="MS Gothic"/>
                  <w14:uncheckedState w14:val="2610" w14:font="MS Gothic"/>
                </w14:checkbox>
              </w:sdtPr>
              <w:sdtContent>
                <w:r w:rsidR="0046057D" w:rsidRPr="00FC1B5C">
                  <w:rPr>
                    <w:rFonts w:ascii="Segoe UI Symbol" w:eastAsia="MS Gothic" w:hAnsi="Segoe UI Symbol" w:cs="Segoe UI Symbol"/>
                    <w:sz w:val="20"/>
                    <w:szCs w:val="20"/>
                  </w:rPr>
                  <w:t>☒</w:t>
                </w:r>
              </w:sdtContent>
            </w:sdt>
            <w:r w:rsidR="0046057D" w:rsidRPr="00FC1B5C">
              <w:rPr>
                <w:rFonts w:asciiTheme="minorHAnsi" w:hAnsiTheme="minorHAnsi" w:cstheme="minorHAnsi"/>
                <w:sz w:val="20"/>
                <w:szCs w:val="20"/>
              </w:rPr>
              <w:tab/>
              <w:t>Standard Contractual Clauses</w:t>
            </w:r>
          </w:p>
          <w:p w14:paraId="36847E72" w14:textId="77777777" w:rsidR="0046057D" w:rsidRPr="00FC1B5C" w:rsidRDefault="00000000" w:rsidP="00B5710A">
            <w:pPr>
              <w:suppressAutoHyphens/>
              <w:spacing w:before="120" w:after="120"/>
              <w:ind w:left="677" w:hanging="67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sdt>
              <w:sdtPr>
                <w:rPr>
                  <w:rFonts w:asciiTheme="minorHAnsi" w:hAnsiTheme="minorHAnsi" w:cstheme="minorHAnsi"/>
                </w:rPr>
                <w:id w:val="-1586069267"/>
                <w14:checkbox>
                  <w14:checked w14:val="0"/>
                  <w14:checkedState w14:val="2612" w14:font="MS Gothic"/>
                  <w14:uncheckedState w14:val="2610" w14:font="MS Gothic"/>
                </w14:checkbox>
              </w:sdtPr>
              <w:sdtContent>
                <w:r w:rsidR="0046057D" w:rsidRPr="00FC1B5C">
                  <w:rPr>
                    <w:rFonts w:ascii="Segoe UI Symbol" w:hAnsi="Segoe UI Symbol" w:cs="Segoe UI Symbol"/>
                    <w:sz w:val="20"/>
                    <w:szCs w:val="20"/>
                  </w:rPr>
                  <w:t>☐</w:t>
                </w:r>
              </w:sdtContent>
            </w:sdt>
            <w:r w:rsidR="0046057D" w:rsidRPr="00FC1B5C">
              <w:rPr>
                <w:rFonts w:asciiTheme="minorHAnsi" w:hAnsiTheme="minorHAnsi" w:cstheme="minorHAnsi"/>
                <w:sz w:val="20"/>
                <w:szCs w:val="20"/>
              </w:rPr>
              <w:tab/>
              <w:t>Processor BCR</w:t>
            </w:r>
          </w:p>
          <w:p w14:paraId="13F3B2DC" w14:textId="77777777" w:rsidR="0046057D" w:rsidRPr="00FC1B5C" w:rsidRDefault="00000000" w:rsidP="00B5710A">
            <w:pPr>
              <w:suppressAutoHyphens/>
              <w:spacing w:before="120" w:after="120"/>
              <w:ind w:left="677" w:hanging="67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sdt>
              <w:sdtPr>
                <w:rPr>
                  <w:rFonts w:asciiTheme="minorHAnsi" w:hAnsiTheme="minorHAnsi" w:cstheme="minorHAnsi"/>
                </w:rPr>
                <w:id w:val="-1121835464"/>
                <w14:checkbox>
                  <w14:checked w14:val="0"/>
                  <w14:checkedState w14:val="2612" w14:font="MS Gothic"/>
                  <w14:uncheckedState w14:val="2610" w14:font="MS Gothic"/>
                </w14:checkbox>
              </w:sdtPr>
              <w:sdtContent>
                <w:r w:rsidR="0046057D" w:rsidRPr="00FC1B5C">
                  <w:rPr>
                    <w:rFonts w:ascii="Segoe UI Symbol" w:eastAsia="MS Gothic" w:hAnsi="Segoe UI Symbol" w:cs="Segoe UI Symbol"/>
                    <w:sz w:val="20"/>
                    <w:szCs w:val="20"/>
                  </w:rPr>
                  <w:t>☐</w:t>
                </w:r>
              </w:sdtContent>
            </w:sdt>
            <w:r w:rsidR="0046057D" w:rsidRPr="00FC1B5C">
              <w:rPr>
                <w:rFonts w:asciiTheme="minorHAnsi" w:hAnsiTheme="minorHAnsi" w:cstheme="minorHAnsi"/>
                <w:sz w:val="20"/>
                <w:szCs w:val="20"/>
              </w:rPr>
              <w:tab/>
              <w:t>Other: _____</w:t>
            </w:r>
          </w:p>
        </w:tc>
      </w:tr>
    </w:tbl>
    <w:p w14:paraId="24B09D69" w14:textId="77777777" w:rsidR="0046057D" w:rsidRPr="00FC1B5C" w:rsidRDefault="0046057D" w:rsidP="0046057D">
      <w:pPr>
        <w:tabs>
          <w:tab w:val="left" w:pos="284"/>
        </w:tabs>
        <w:suppressAutoHyphens/>
        <w:ind w:left="-450"/>
        <w:outlineLvl w:val="2"/>
        <w:rPr>
          <w:rFonts w:asciiTheme="minorHAnsi" w:hAnsiTheme="minorHAnsi" w:cstheme="minorHAnsi"/>
          <w:b/>
        </w:rPr>
      </w:pPr>
    </w:p>
    <w:tbl>
      <w:tblPr>
        <w:tblStyle w:val="LightShading"/>
        <w:tblpPr w:leftFromText="180" w:rightFromText="180" w:vertAnchor="text" w:horzAnchor="margin" w:tblpXSpec="center" w:tblpY="427"/>
        <w:tblW w:w="10155" w:type="dxa"/>
        <w:tblLook w:val="04A0" w:firstRow="1" w:lastRow="0" w:firstColumn="1" w:lastColumn="0" w:noHBand="0" w:noVBand="1"/>
      </w:tblPr>
      <w:tblGrid>
        <w:gridCol w:w="1910"/>
        <w:gridCol w:w="1959"/>
        <w:gridCol w:w="1940"/>
        <w:gridCol w:w="1955"/>
        <w:gridCol w:w="2391"/>
      </w:tblGrid>
      <w:tr w:rsidR="00FC1B5C" w:rsidRPr="00FC1B5C" w14:paraId="723DC0A4" w14:textId="77777777" w:rsidTr="00B5710A">
        <w:trPr>
          <w:cnfStyle w:val="100000000000" w:firstRow="1" w:lastRow="0" w:firstColumn="0" w:lastColumn="0" w:oddVBand="0" w:evenVBand="0" w:oddHBand="0" w:evenHBand="0" w:firstRowFirstColumn="0" w:firstRowLastColumn="0" w:lastRowFirstColumn="0" w:lastRowLastColumn="0"/>
          <w:trHeight w:val="751"/>
          <w:tblHeader/>
        </w:trPr>
        <w:tc>
          <w:tcPr>
            <w:cnfStyle w:val="001000000000" w:firstRow="0" w:lastRow="0" w:firstColumn="1" w:lastColumn="0" w:oddVBand="0" w:evenVBand="0" w:oddHBand="0" w:evenHBand="0" w:firstRowFirstColumn="0" w:firstRowLastColumn="0" w:lastRowFirstColumn="0" w:lastRowLastColumn="0"/>
            <w:tcW w:w="1910" w:type="dxa"/>
            <w:tcBorders>
              <w:top w:val="single" w:sz="18" w:space="0" w:color="000000" w:themeColor="text1"/>
              <w:left w:val="single" w:sz="12" w:space="0" w:color="auto"/>
              <w:bottom w:val="single" w:sz="18" w:space="0" w:color="000000" w:themeColor="text1"/>
              <w:right w:val="single" w:sz="12" w:space="0" w:color="auto"/>
            </w:tcBorders>
            <w:shd w:val="clear" w:color="auto" w:fill="BFBFBF" w:themeFill="background1" w:themeFillShade="BF"/>
          </w:tcPr>
          <w:p w14:paraId="26938762" w14:textId="77777777" w:rsidR="0046057D" w:rsidRPr="00FC1B5C" w:rsidRDefault="0046057D" w:rsidP="00B5710A">
            <w:pPr>
              <w:suppressAutoHyphens/>
              <w:ind w:left="57"/>
              <w:jc w:val="center"/>
              <w:rPr>
                <w:rFonts w:asciiTheme="minorHAnsi" w:hAnsiTheme="minorHAnsi" w:cstheme="minorHAnsi"/>
                <w:sz w:val="20"/>
                <w:szCs w:val="20"/>
              </w:rPr>
            </w:pPr>
            <w:r w:rsidRPr="00FC1B5C">
              <w:rPr>
                <w:rFonts w:asciiTheme="minorHAnsi" w:hAnsiTheme="minorHAnsi" w:cstheme="minorHAnsi"/>
                <w:sz w:val="20"/>
                <w:szCs w:val="20"/>
              </w:rPr>
              <w:t>Entity Name, Registered Address and Contact Person (including name, position and contact details)</w:t>
            </w:r>
          </w:p>
        </w:tc>
        <w:tc>
          <w:tcPr>
            <w:tcW w:w="1959" w:type="dxa"/>
            <w:tcBorders>
              <w:top w:val="single" w:sz="18" w:space="0" w:color="000000" w:themeColor="text1"/>
              <w:left w:val="single" w:sz="12" w:space="0" w:color="auto"/>
              <w:bottom w:val="single" w:sz="18" w:space="0" w:color="000000" w:themeColor="text1"/>
              <w:right w:val="single" w:sz="12" w:space="0" w:color="auto"/>
            </w:tcBorders>
            <w:shd w:val="clear" w:color="auto" w:fill="BFBFBF" w:themeFill="background1" w:themeFillShade="BF"/>
          </w:tcPr>
          <w:p w14:paraId="04BD83F6" w14:textId="77777777" w:rsidR="0046057D" w:rsidRPr="00FC1B5C" w:rsidRDefault="0046057D" w:rsidP="00B5710A">
            <w:pPr>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C1B5C">
              <w:rPr>
                <w:rFonts w:asciiTheme="minorHAnsi" w:hAnsiTheme="minorHAnsi" w:cstheme="minorHAnsi"/>
                <w:sz w:val="20"/>
                <w:szCs w:val="20"/>
              </w:rPr>
              <w:t>Country/Region Where Processing is Performed</w:t>
            </w:r>
          </w:p>
        </w:tc>
        <w:tc>
          <w:tcPr>
            <w:tcW w:w="1940" w:type="dxa"/>
            <w:tcBorders>
              <w:top w:val="single" w:sz="18" w:space="0" w:color="000000" w:themeColor="text1"/>
              <w:left w:val="single" w:sz="12" w:space="0" w:color="auto"/>
              <w:bottom w:val="single" w:sz="18" w:space="0" w:color="000000" w:themeColor="text1"/>
              <w:right w:val="single" w:sz="12" w:space="0" w:color="auto"/>
            </w:tcBorders>
            <w:shd w:val="clear" w:color="auto" w:fill="BFBFBF" w:themeFill="background1" w:themeFillShade="BF"/>
          </w:tcPr>
          <w:p w14:paraId="757C212C" w14:textId="77777777" w:rsidR="0046057D" w:rsidRPr="00FC1B5C" w:rsidRDefault="0046057D" w:rsidP="00B5710A">
            <w:pPr>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C1B5C">
              <w:rPr>
                <w:rFonts w:asciiTheme="minorHAnsi" w:hAnsiTheme="minorHAnsi" w:cstheme="minorHAnsi"/>
                <w:color w:val="000000"/>
                <w:sz w:val="20"/>
                <w:szCs w:val="20"/>
              </w:rPr>
              <w:t>Regions Served by the Subprocessor</w:t>
            </w:r>
          </w:p>
        </w:tc>
        <w:tc>
          <w:tcPr>
            <w:tcW w:w="1955" w:type="dxa"/>
            <w:tcBorders>
              <w:top w:val="single" w:sz="18" w:space="0" w:color="000000" w:themeColor="text1"/>
              <w:left w:val="single" w:sz="12" w:space="0" w:color="auto"/>
              <w:bottom w:val="single" w:sz="18" w:space="0" w:color="000000" w:themeColor="text1"/>
              <w:right w:val="single" w:sz="12" w:space="0" w:color="auto"/>
            </w:tcBorders>
            <w:shd w:val="clear" w:color="auto" w:fill="BFBFBF" w:themeFill="background1" w:themeFillShade="BF"/>
          </w:tcPr>
          <w:p w14:paraId="361186A7" w14:textId="77777777" w:rsidR="0046057D" w:rsidRPr="00FC1B5C" w:rsidRDefault="0046057D" w:rsidP="00B5710A">
            <w:pPr>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C1B5C">
              <w:rPr>
                <w:rFonts w:asciiTheme="minorHAnsi" w:hAnsiTheme="minorHAnsi" w:cstheme="minorHAnsi"/>
                <w:color w:val="000000"/>
                <w:sz w:val="20"/>
                <w:szCs w:val="20"/>
              </w:rPr>
              <w:t>Description of Processing (including a clear delimitation of responsibilities in case several Subprocessors are authorized)</w:t>
            </w:r>
          </w:p>
        </w:tc>
        <w:tc>
          <w:tcPr>
            <w:tcW w:w="2391" w:type="dxa"/>
            <w:tcBorders>
              <w:top w:val="single" w:sz="18" w:space="0" w:color="000000" w:themeColor="text1"/>
              <w:left w:val="single" w:sz="12" w:space="0" w:color="auto"/>
              <w:bottom w:val="single" w:sz="18" w:space="0" w:color="000000" w:themeColor="text1"/>
              <w:right w:val="single" w:sz="12" w:space="0" w:color="auto"/>
            </w:tcBorders>
            <w:shd w:val="clear" w:color="auto" w:fill="BFBFBF" w:themeFill="background1" w:themeFillShade="BF"/>
          </w:tcPr>
          <w:p w14:paraId="59677D46" w14:textId="77777777" w:rsidR="0046057D" w:rsidRPr="00FC1B5C" w:rsidRDefault="0046057D" w:rsidP="00B5710A">
            <w:pPr>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C1B5C">
              <w:rPr>
                <w:rFonts w:asciiTheme="minorHAnsi" w:hAnsiTheme="minorHAnsi" w:cstheme="minorHAnsi"/>
                <w:sz w:val="20"/>
                <w:szCs w:val="20"/>
              </w:rPr>
              <w:t>Transfer Safeguards in Case of Restricted Transfers</w:t>
            </w:r>
          </w:p>
        </w:tc>
      </w:tr>
      <w:tr w:rsidR="0046057D" w:rsidRPr="00FC1B5C" w14:paraId="6250C237" w14:textId="77777777" w:rsidTr="00B5710A">
        <w:trPr>
          <w:cnfStyle w:val="100000000000" w:firstRow="1" w:lastRow="0" w:firstColumn="0" w:lastColumn="0" w:oddVBand="0" w:evenVBand="0" w:oddHBand="0" w:evenHBand="0" w:firstRowFirstColumn="0" w:firstRowLastColumn="0" w:lastRowFirstColumn="0" w:lastRowLastColumn="0"/>
          <w:trHeight w:val="113"/>
          <w:tblHeader/>
        </w:trPr>
        <w:tc>
          <w:tcPr>
            <w:cnfStyle w:val="001000000000" w:firstRow="0" w:lastRow="0" w:firstColumn="1" w:lastColumn="0" w:oddVBand="0" w:evenVBand="0" w:oddHBand="0" w:evenHBand="0" w:firstRowFirstColumn="0" w:firstRowLastColumn="0" w:lastRowFirstColumn="0" w:lastRowLastColumn="0"/>
            <w:tcW w:w="1910" w:type="dxa"/>
            <w:tcBorders>
              <w:top w:val="single" w:sz="18" w:space="0" w:color="000000" w:themeColor="text1"/>
              <w:left w:val="single" w:sz="4" w:space="0" w:color="auto"/>
              <w:bottom w:val="single" w:sz="4" w:space="0" w:color="auto"/>
              <w:right w:val="single" w:sz="4" w:space="0" w:color="auto"/>
            </w:tcBorders>
          </w:tcPr>
          <w:p w14:paraId="46144817" w14:textId="77777777" w:rsidR="0046057D" w:rsidRPr="00FC1B5C" w:rsidRDefault="0046057D" w:rsidP="00B5710A">
            <w:pPr>
              <w:suppressAutoHyphens/>
              <w:ind w:left="57"/>
              <w:rPr>
                <w:rFonts w:asciiTheme="minorHAnsi" w:hAnsiTheme="minorHAnsi" w:cstheme="minorHAnsi"/>
                <w:b w:val="0"/>
                <w:bCs w:val="0"/>
                <w:color w:val="000000"/>
                <w:sz w:val="20"/>
                <w:szCs w:val="20"/>
                <w:lang w:eastAsia="de-DE"/>
              </w:rPr>
            </w:pPr>
            <w:r w:rsidRPr="00FC1B5C">
              <w:rPr>
                <w:rFonts w:asciiTheme="minorHAnsi" w:hAnsiTheme="minorHAnsi" w:cstheme="minorHAnsi"/>
                <w:b w:val="0"/>
                <w:bCs w:val="0"/>
                <w:color w:val="000000"/>
                <w:sz w:val="20"/>
                <w:szCs w:val="20"/>
                <w:lang w:eastAsia="de-DE"/>
              </w:rPr>
              <w:t>Entity name:</w:t>
            </w:r>
          </w:p>
          <w:p w14:paraId="131E8595" w14:textId="77777777" w:rsidR="0046057D" w:rsidRPr="00FC1B5C" w:rsidRDefault="0046057D" w:rsidP="00B5710A">
            <w:pPr>
              <w:suppressAutoHyphens/>
              <w:ind w:left="57"/>
              <w:rPr>
                <w:rFonts w:asciiTheme="minorHAnsi" w:hAnsiTheme="minorHAnsi" w:cstheme="minorHAnsi"/>
                <w:b w:val="0"/>
                <w:bCs w:val="0"/>
                <w:color w:val="000000"/>
                <w:sz w:val="20"/>
                <w:szCs w:val="20"/>
                <w:lang w:eastAsia="de-DE"/>
              </w:rPr>
            </w:pPr>
            <w:r w:rsidRPr="00FC1B5C">
              <w:rPr>
                <w:rFonts w:asciiTheme="minorHAnsi" w:hAnsiTheme="minorHAnsi" w:cstheme="minorHAnsi"/>
                <w:b w:val="0"/>
                <w:bCs w:val="0"/>
                <w:color w:val="000000"/>
                <w:sz w:val="20"/>
                <w:szCs w:val="20"/>
                <w:highlight w:val="yellow"/>
                <w:lang w:eastAsia="de-DE"/>
              </w:rPr>
              <w:t>[…]</w:t>
            </w:r>
          </w:p>
          <w:p w14:paraId="14F755D6" w14:textId="77777777" w:rsidR="0046057D" w:rsidRPr="00FC1B5C" w:rsidRDefault="0046057D" w:rsidP="00B5710A">
            <w:pPr>
              <w:suppressAutoHyphens/>
              <w:ind w:left="57"/>
              <w:rPr>
                <w:rFonts w:asciiTheme="minorHAnsi" w:hAnsiTheme="minorHAnsi" w:cstheme="minorHAnsi"/>
                <w:b w:val="0"/>
                <w:bCs w:val="0"/>
                <w:color w:val="000000"/>
                <w:sz w:val="20"/>
                <w:szCs w:val="20"/>
                <w:lang w:eastAsia="de-DE"/>
              </w:rPr>
            </w:pPr>
            <w:r w:rsidRPr="00FC1B5C">
              <w:rPr>
                <w:rFonts w:asciiTheme="minorHAnsi" w:hAnsiTheme="minorHAnsi" w:cstheme="minorHAnsi"/>
                <w:b w:val="0"/>
                <w:bCs w:val="0"/>
                <w:color w:val="000000"/>
                <w:sz w:val="20"/>
                <w:szCs w:val="20"/>
                <w:lang w:eastAsia="de-DE"/>
              </w:rPr>
              <w:t>Registered address:</w:t>
            </w:r>
          </w:p>
          <w:p w14:paraId="6FA4A8C3" w14:textId="77777777" w:rsidR="0046057D" w:rsidRPr="00FC1B5C" w:rsidRDefault="0046057D" w:rsidP="00B5710A">
            <w:pPr>
              <w:suppressAutoHyphens/>
              <w:ind w:left="57"/>
              <w:rPr>
                <w:rFonts w:asciiTheme="minorHAnsi" w:hAnsiTheme="minorHAnsi" w:cstheme="minorHAnsi"/>
                <w:b w:val="0"/>
                <w:bCs w:val="0"/>
                <w:color w:val="000000"/>
                <w:sz w:val="20"/>
                <w:szCs w:val="20"/>
                <w:lang w:eastAsia="de-DE"/>
              </w:rPr>
            </w:pPr>
            <w:r w:rsidRPr="00FC1B5C">
              <w:rPr>
                <w:rFonts w:asciiTheme="minorHAnsi" w:hAnsiTheme="minorHAnsi" w:cstheme="minorHAnsi"/>
                <w:b w:val="0"/>
                <w:bCs w:val="0"/>
                <w:color w:val="000000"/>
                <w:sz w:val="20"/>
                <w:szCs w:val="20"/>
                <w:highlight w:val="yellow"/>
                <w:lang w:eastAsia="de-DE"/>
              </w:rPr>
              <w:t>[…]</w:t>
            </w:r>
          </w:p>
          <w:p w14:paraId="1AEB3F9F" w14:textId="77777777" w:rsidR="0046057D" w:rsidRPr="00FC1B5C" w:rsidRDefault="0046057D" w:rsidP="00B5710A">
            <w:pPr>
              <w:suppressAutoHyphens/>
              <w:ind w:left="57"/>
              <w:rPr>
                <w:rFonts w:asciiTheme="minorHAnsi" w:hAnsiTheme="minorHAnsi" w:cstheme="minorHAnsi"/>
                <w:b w:val="0"/>
                <w:bCs w:val="0"/>
                <w:color w:val="000000"/>
                <w:sz w:val="20"/>
                <w:szCs w:val="20"/>
                <w:lang w:eastAsia="de-DE"/>
              </w:rPr>
            </w:pPr>
            <w:r w:rsidRPr="00FC1B5C">
              <w:rPr>
                <w:rFonts w:asciiTheme="minorHAnsi" w:hAnsiTheme="minorHAnsi" w:cstheme="minorHAnsi"/>
                <w:b w:val="0"/>
                <w:bCs w:val="0"/>
                <w:color w:val="000000"/>
                <w:sz w:val="20"/>
                <w:szCs w:val="20"/>
                <w:lang w:eastAsia="de-DE"/>
              </w:rPr>
              <w:t xml:space="preserve">Contact person:  </w:t>
            </w:r>
          </w:p>
          <w:p w14:paraId="4DF47720" w14:textId="77777777" w:rsidR="0046057D" w:rsidRPr="00FC1B5C" w:rsidRDefault="0046057D" w:rsidP="00B5710A">
            <w:pPr>
              <w:suppressAutoHyphens/>
              <w:ind w:left="57"/>
              <w:rPr>
                <w:rFonts w:asciiTheme="minorHAnsi" w:hAnsiTheme="minorHAnsi" w:cstheme="minorHAnsi"/>
                <w:b w:val="0"/>
                <w:bCs w:val="0"/>
                <w:color w:val="000000"/>
                <w:sz w:val="20"/>
                <w:szCs w:val="20"/>
                <w:lang w:eastAsia="de-DE"/>
              </w:rPr>
            </w:pPr>
            <w:r w:rsidRPr="00FC1B5C">
              <w:rPr>
                <w:rFonts w:asciiTheme="minorHAnsi" w:hAnsiTheme="minorHAnsi" w:cstheme="minorHAnsi"/>
                <w:b w:val="0"/>
                <w:bCs w:val="0"/>
                <w:color w:val="000000"/>
                <w:sz w:val="20"/>
                <w:szCs w:val="20"/>
                <w:highlight w:val="yellow"/>
                <w:lang w:eastAsia="de-DE"/>
              </w:rPr>
              <w:t>[…]</w:t>
            </w:r>
            <w:r w:rsidRPr="00FC1B5C">
              <w:rPr>
                <w:rFonts w:asciiTheme="minorHAnsi" w:hAnsiTheme="minorHAnsi" w:cstheme="minorHAnsi"/>
                <w:b w:val="0"/>
                <w:bCs w:val="0"/>
                <w:color w:val="000000"/>
                <w:sz w:val="20"/>
                <w:szCs w:val="20"/>
                <w:lang w:eastAsia="de-DE"/>
              </w:rPr>
              <w:t xml:space="preserve"> </w:t>
            </w:r>
          </w:p>
        </w:tc>
        <w:tc>
          <w:tcPr>
            <w:tcW w:w="1959" w:type="dxa"/>
            <w:tcBorders>
              <w:top w:val="single" w:sz="18" w:space="0" w:color="000000" w:themeColor="text1"/>
              <w:left w:val="single" w:sz="4" w:space="0" w:color="auto"/>
              <w:bottom w:val="single" w:sz="4" w:space="0" w:color="auto"/>
              <w:right w:val="single" w:sz="4" w:space="0" w:color="auto"/>
            </w:tcBorders>
          </w:tcPr>
          <w:p w14:paraId="368AE197" w14:textId="77777777" w:rsidR="0046057D" w:rsidRPr="00FC1B5C" w:rsidRDefault="0046057D" w:rsidP="00B5710A">
            <w:pPr>
              <w:suppressAutoHyphen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0"/>
                <w:szCs w:val="20"/>
                <w:lang w:eastAsia="de-DE"/>
              </w:rPr>
            </w:pPr>
            <w:r w:rsidRPr="00FC1B5C">
              <w:rPr>
                <w:rFonts w:asciiTheme="minorHAnsi" w:hAnsiTheme="minorHAnsi" w:cstheme="minorHAnsi"/>
                <w:b w:val="0"/>
                <w:bCs w:val="0"/>
                <w:color w:val="000000"/>
                <w:sz w:val="20"/>
                <w:szCs w:val="20"/>
                <w:highlight w:val="yellow"/>
                <w:lang w:eastAsia="de-DE"/>
              </w:rPr>
              <w:t>[insert location of where the data are processed, e.g., European Union]</w:t>
            </w:r>
          </w:p>
        </w:tc>
        <w:tc>
          <w:tcPr>
            <w:tcW w:w="1940" w:type="dxa"/>
            <w:tcBorders>
              <w:top w:val="single" w:sz="18" w:space="0" w:color="000000" w:themeColor="text1"/>
              <w:left w:val="single" w:sz="4" w:space="0" w:color="auto"/>
              <w:bottom w:val="single" w:sz="4" w:space="0" w:color="auto"/>
              <w:right w:val="single" w:sz="4" w:space="0" w:color="auto"/>
            </w:tcBorders>
          </w:tcPr>
          <w:p w14:paraId="08FD24F7" w14:textId="77777777" w:rsidR="0046057D" w:rsidRPr="00FC1B5C" w:rsidRDefault="0046057D" w:rsidP="00B5710A">
            <w:pPr>
              <w:suppressAutoHyphen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0"/>
                <w:szCs w:val="20"/>
                <w:lang w:eastAsia="de-DE"/>
              </w:rPr>
            </w:pPr>
            <w:r w:rsidRPr="00FC1B5C">
              <w:rPr>
                <w:rFonts w:asciiTheme="minorHAnsi" w:hAnsiTheme="minorHAnsi" w:cstheme="minorHAnsi"/>
                <w:b w:val="0"/>
                <w:bCs w:val="0"/>
                <w:color w:val="000000"/>
                <w:sz w:val="20"/>
                <w:szCs w:val="20"/>
                <w:highlight w:val="yellow"/>
                <w:lang w:eastAsia="de-DE"/>
              </w:rPr>
              <w:t>[describe whether the Subprocessor serves all in-scope region or whether the Subprocessor only serves certain regions]</w:t>
            </w:r>
          </w:p>
        </w:tc>
        <w:tc>
          <w:tcPr>
            <w:tcW w:w="1955" w:type="dxa"/>
            <w:tcBorders>
              <w:top w:val="single" w:sz="18" w:space="0" w:color="000000" w:themeColor="text1"/>
              <w:left w:val="single" w:sz="4" w:space="0" w:color="auto"/>
              <w:bottom w:val="single" w:sz="4" w:space="0" w:color="auto"/>
              <w:right w:val="single" w:sz="4" w:space="0" w:color="auto"/>
            </w:tcBorders>
          </w:tcPr>
          <w:p w14:paraId="727FD9AA" w14:textId="77777777" w:rsidR="0046057D" w:rsidRPr="00FC1B5C" w:rsidRDefault="0046057D" w:rsidP="00B5710A">
            <w:pPr>
              <w:suppressAutoHyphens/>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FC1B5C">
              <w:rPr>
                <w:rFonts w:asciiTheme="minorHAnsi" w:hAnsiTheme="minorHAnsi" w:cstheme="minorHAnsi"/>
                <w:b w:val="0"/>
                <w:bCs w:val="0"/>
                <w:sz w:val="20"/>
                <w:szCs w:val="20"/>
                <w:highlight w:val="yellow"/>
              </w:rPr>
              <w:t xml:space="preserve">[please describe, please also indicate where </w:t>
            </w:r>
            <w:proofErr w:type="gramStart"/>
            <w:r w:rsidRPr="00FC1B5C">
              <w:rPr>
                <w:rFonts w:asciiTheme="minorHAnsi" w:hAnsiTheme="minorHAnsi" w:cstheme="minorHAnsi"/>
                <w:b w:val="0"/>
                <w:bCs w:val="0"/>
                <w:sz w:val="20"/>
                <w:szCs w:val="20"/>
                <w:highlight w:val="yellow"/>
              </w:rPr>
              <w:t>necessary  the</w:t>
            </w:r>
            <w:proofErr w:type="gramEnd"/>
            <w:r w:rsidRPr="00FC1B5C">
              <w:rPr>
                <w:rFonts w:asciiTheme="minorHAnsi" w:hAnsiTheme="minorHAnsi" w:cstheme="minorHAnsi"/>
                <w:b w:val="0"/>
                <w:bCs w:val="0"/>
                <w:sz w:val="20"/>
                <w:szCs w:val="20"/>
                <w:highlight w:val="yellow"/>
              </w:rPr>
              <w:t xml:space="preserve"> duration of the processing]</w:t>
            </w:r>
          </w:p>
        </w:tc>
        <w:tc>
          <w:tcPr>
            <w:tcW w:w="2391" w:type="dxa"/>
            <w:tcBorders>
              <w:top w:val="single" w:sz="18" w:space="0" w:color="000000" w:themeColor="text1"/>
              <w:left w:val="single" w:sz="4" w:space="0" w:color="auto"/>
              <w:bottom w:val="single" w:sz="4" w:space="0" w:color="auto"/>
              <w:right w:val="single" w:sz="4" w:space="0" w:color="auto"/>
            </w:tcBorders>
          </w:tcPr>
          <w:p w14:paraId="2DCE48F8" w14:textId="77777777" w:rsidR="0046057D" w:rsidRPr="00FC1B5C" w:rsidRDefault="00000000" w:rsidP="00B5710A">
            <w:pPr>
              <w:suppressAutoHyphens/>
              <w:spacing w:after="120"/>
              <w:ind w:left="304" w:hanging="30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sdt>
              <w:sdtPr>
                <w:rPr>
                  <w:rFonts w:asciiTheme="minorHAnsi" w:hAnsiTheme="minorHAnsi" w:cstheme="minorHAnsi"/>
                </w:rPr>
                <w:id w:val="1138690696"/>
                <w14:checkbox>
                  <w14:checked w14:val="0"/>
                  <w14:checkedState w14:val="2612" w14:font="MS Gothic"/>
                  <w14:uncheckedState w14:val="2610" w14:font="MS Gothic"/>
                </w14:checkbox>
              </w:sdtPr>
              <w:sdtContent>
                <w:r w:rsidR="0046057D" w:rsidRPr="00FC1B5C">
                  <w:rPr>
                    <w:rFonts w:ascii="Segoe UI Symbol" w:hAnsi="Segoe UI Symbol" w:cs="Segoe UI Symbol"/>
                    <w:b w:val="0"/>
                    <w:bCs w:val="0"/>
                    <w:sz w:val="20"/>
                    <w:szCs w:val="20"/>
                  </w:rPr>
                  <w:t>☐</w:t>
                </w:r>
              </w:sdtContent>
            </w:sdt>
            <w:r w:rsidR="0046057D" w:rsidRPr="00FC1B5C">
              <w:rPr>
                <w:rFonts w:asciiTheme="minorHAnsi" w:hAnsiTheme="minorHAnsi" w:cstheme="minorHAnsi"/>
                <w:b w:val="0"/>
                <w:bCs w:val="0"/>
                <w:sz w:val="20"/>
                <w:szCs w:val="20"/>
              </w:rPr>
              <w:t xml:space="preserve"> </w:t>
            </w:r>
            <w:r w:rsidR="0046057D" w:rsidRPr="00FC1B5C">
              <w:rPr>
                <w:rFonts w:asciiTheme="minorHAnsi" w:hAnsiTheme="minorHAnsi" w:cstheme="minorHAnsi"/>
                <w:b w:val="0"/>
                <w:bCs w:val="0"/>
                <w:sz w:val="20"/>
                <w:szCs w:val="20"/>
              </w:rPr>
              <w:tab/>
              <w:t>No Restricted Transfer</w:t>
            </w:r>
          </w:p>
          <w:p w14:paraId="5DD20F75" w14:textId="77777777" w:rsidR="0046057D" w:rsidRPr="00FC1B5C" w:rsidRDefault="00000000" w:rsidP="00B5710A">
            <w:pPr>
              <w:suppressAutoHyphens/>
              <w:spacing w:before="120" w:after="120"/>
              <w:ind w:left="304" w:hanging="30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sdt>
              <w:sdtPr>
                <w:rPr>
                  <w:rFonts w:asciiTheme="minorHAnsi" w:hAnsiTheme="minorHAnsi" w:cstheme="minorHAnsi"/>
                </w:rPr>
                <w:id w:val="-1712724631"/>
                <w14:checkbox>
                  <w14:checked w14:val="0"/>
                  <w14:checkedState w14:val="2612" w14:font="MS Gothic"/>
                  <w14:uncheckedState w14:val="2610" w14:font="MS Gothic"/>
                </w14:checkbox>
              </w:sdtPr>
              <w:sdtContent>
                <w:r w:rsidR="0046057D" w:rsidRPr="00FC1B5C">
                  <w:rPr>
                    <w:rFonts w:ascii="Segoe UI Symbol" w:hAnsi="Segoe UI Symbol" w:cs="Segoe UI Symbol"/>
                    <w:b w:val="0"/>
                    <w:bCs w:val="0"/>
                    <w:sz w:val="20"/>
                    <w:szCs w:val="20"/>
                  </w:rPr>
                  <w:t>☐</w:t>
                </w:r>
              </w:sdtContent>
            </w:sdt>
            <w:r w:rsidR="0046057D" w:rsidRPr="00FC1B5C">
              <w:rPr>
                <w:rFonts w:asciiTheme="minorHAnsi" w:hAnsiTheme="minorHAnsi" w:cstheme="minorHAnsi"/>
                <w:b w:val="0"/>
                <w:bCs w:val="0"/>
                <w:sz w:val="20"/>
                <w:szCs w:val="20"/>
              </w:rPr>
              <w:t xml:space="preserve">  Standard Contractual Clauses</w:t>
            </w:r>
          </w:p>
          <w:p w14:paraId="5EA7F2A3" w14:textId="77777777" w:rsidR="0046057D" w:rsidRPr="00FC1B5C" w:rsidRDefault="00000000" w:rsidP="00B5710A">
            <w:pPr>
              <w:suppressAutoHyphens/>
              <w:spacing w:before="120" w:after="120"/>
              <w:ind w:left="304" w:hanging="30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sdt>
              <w:sdtPr>
                <w:rPr>
                  <w:rFonts w:asciiTheme="minorHAnsi" w:hAnsiTheme="minorHAnsi" w:cstheme="minorHAnsi"/>
                </w:rPr>
                <w:id w:val="-1481757542"/>
                <w14:checkbox>
                  <w14:checked w14:val="0"/>
                  <w14:checkedState w14:val="2612" w14:font="MS Gothic"/>
                  <w14:uncheckedState w14:val="2610" w14:font="MS Gothic"/>
                </w14:checkbox>
              </w:sdtPr>
              <w:sdtContent>
                <w:r w:rsidR="0046057D" w:rsidRPr="00FC1B5C">
                  <w:rPr>
                    <w:rFonts w:ascii="Segoe UI Symbol" w:hAnsi="Segoe UI Symbol" w:cs="Segoe UI Symbol"/>
                    <w:b w:val="0"/>
                    <w:bCs w:val="0"/>
                    <w:sz w:val="20"/>
                    <w:szCs w:val="20"/>
                  </w:rPr>
                  <w:t>☐</w:t>
                </w:r>
              </w:sdtContent>
            </w:sdt>
            <w:r w:rsidR="0046057D" w:rsidRPr="00FC1B5C">
              <w:rPr>
                <w:rFonts w:asciiTheme="minorHAnsi" w:hAnsiTheme="minorHAnsi" w:cstheme="minorHAnsi"/>
                <w:b w:val="0"/>
                <w:bCs w:val="0"/>
                <w:sz w:val="20"/>
                <w:szCs w:val="20"/>
              </w:rPr>
              <w:t xml:space="preserve">  Processor BCR</w:t>
            </w:r>
          </w:p>
          <w:p w14:paraId="6C145012" w14:textId="77777777" w:rsidR="0046057D" w:rsidRPr="00FC1B5C" w:rsidRDefault="00000000" w:rsidP="00B5710A">
            <w:pPr>
              <w:suppressAutoHyphens/>
              <w:spacing w:before="120" w:after="120"/>
              <w:ind w:left="304" w:hanging="30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lang w:eastAsia="de-DE"/>
              </w:rPr>
            </w:pPr>
            <w:sdt>
              <w:sdtPr>
                <w:rPr>
                  <w:rFonts w:asciiTheme="minorHAnsi" w:hAnsiTheme="minorHAnsi" w:cstheme="minorHAnsi"/>
                </w:rPr>
                <w:id w:val="-153064134"/>
                <w14:checkbox>
                  <w14:checked w14:val="0"/>
                  <w14:checkedState w14:val="2612" w14:font="MS Gothic"/>
                  <w14:uncheckedState w14:val="2610" w14:font="MS Gothic"/>
                </w14:checkbox>
              </w:sdtPr>
              <w:sdtContent>
                <w:r w:rsidR="0046057D" w:rsidRPr="00FC1B5C">
                  <w:rPr>
                    <w:rFonts w:ascii="Segoe UI Symbol" w:hAnsi="Segoe UI Symbol" w:cs="Segoe UI Symbol"/>
                    <w:b w:val="0"/>
                    <w:bCs w:val="0"/>
                    <w:sz w:val="20"/>
                    <w:szCs w:val="20"/>
                  </w:rPr>
                  <w:t>☐</w:t>
                </w:r>
              </w:sdtContent>
            </w:sdt>
            <w:r w:rsidR="0046057D" w:rsidRPr="00FC1B5C">
              <w:rPr>
                <w:rFonts w:asciiTheme="minorHAnsi" w:hAnsiTheme="minorHAnsi" w:cstheme="minorHAnsi"/>
                <w:b w:val="0"/>
                <w:bCs w:val="0"/>
                <w:sz w:val="20"/>
                <w:szCs w:val="20"/>
              </w:rPr>
              <w:t xml:space="preserve">  Other: _____</w:t>
            </w:r>
          </w:p>
        </w:tc>
      </w:tr>
      <w:tr w:rsidR="0046057D" w:rsidRPr="00FC1B5C" w14:paraId="6ED7A635" w14:textId="77777777" w:rsidTr="00B5710A">
        <w:trPr>
          <w:cnfStyle w:val="000000100000" w:firstRow="0" w:lastRow="0" w:firstColumn="0" w:lastColumn="0" w:oddVBand="0" w:evenVBand="0" w:oddHBand="1" w:evenHBand="0" w:firstRowFirstColumn="0" w:firstRowLastColumn="0" w:lastRowFirstColumn="0" w:lastRowLastColumn="0"/>
          <w:trHeight w:val="1305"/>
        </w:trPr>
        <w:tc>
          <w:tcPr>
            <w:cnfStyle w:val="001000000000" w:firstRow="0" w:lastRow="0" w:firstColumn="1" w:lastColumn="0" w:oddVBand="0" w:evenVBand="0" w:oddHBand="0" w:evenHBand="0" w:firstRowFirstColumn="0" w:firstRowLastColumn="0" w:lastRowFirstColumn="0" w:lastRowLastColumn="0"/>
            <w:tcW w:w="1910" w:type="dxa"/>
            <w:tcBorders>
              <w:top w:val="single" w:sz="4" w:space="0" w:color="auto"/>
              <w:left w:val="single" w:sz="4" w:space="0" w:color="auto"/>
              <w:bottom w:val="single" w:sz="4" w:space="0" w:color="auto"/>
              <w:right w:val="single" w:sz="4" w:space="0" w:color="auto"/>
            </w:tcBorders>
            <w:shd w:val="clear" w:color="auto" w:fill="auto"/>
          </w:tcPr>
          <w:p w14:paraId="4F37A59A" w14:textId="77777777" w:rsidR="0046057D" w:rsidRPr="00FC1B5C" w:rsidRDefault="0046057D" w:rsidP="00B5710A">
            <w:pPr>
              <w:suppressAutoHyphens/>
              <w:ind w:left="57"/>
              <w:rPr>
                <w:rFonts w:asciiTheme="minorHAnsi" w:hAnsiTheme="minorHAnsi" w:cstheme="minorHAnsi"/>
                <w:b w:val="0"/>
                <w:bCs w:val="0"/>
                <w:color w:val="000000"/>
                <w:sz w:val="20"/>
                <w:szCs w:val="20"/>
                <w:lang w:eastAsia="de-DE"/>
              </w:rPr>
            </w:pPr>
            <w:r w:rsidRPr="00FC1B5C">
              <w:rPr>
                <w:rFonts w:asciiTheme="minorHAnsi" w:hAnsiTheme="minorHAnsi" w:cstheme="minorHAnsi"/>
                <w:b w:val="0"/>
                <w:bCs w:val="0"/>
                <w:color w:val="000000"/>
                <w:sz w:val="20"/>
                <w:szCs w:val="20"/>
                <w:lang w:eastAsia="de-DE"/>
              </w:rPr>
              <w:t>Entity name:</w:t>
            </w:r>
          </w:p>
          <w:p w14:paraId="24D8D4D2" w14:textId="77777777" w:rsidR="0046057D" w:rsidRPr="00FC1B5C" w:rsidRDefault="0046057D" w:rsidP="00B5710A">
            <w:pPr>
              <w:suppressAutoHyphens/>
              <w:ind w:left="57"/>
              <w:rPr>
                <w:rFonts w:asciiTheme="minorHAnsi" w:hAnsiTheme="minorHAnsi" w:cstheme="minorHAnsi"/>
                <w:b w:val="0"/>
                <w:bCs w:val="0"/>
                <w:color w:val="000000"/>
                <w:sz w:val="20"/>
                <w:szCs w:val="20"/>
                <w:lang w:eastAsia="de-DE"/>
              </w:rPr>
            </w:pPr>
            <w:r w:rsidRPr="00FC1B5C">
              <w:rPr>
                <w:rFonts w:asciiTheme="minorHAnsi" w:hAnsiTheme="minorHAnsi" w:cstheme="minorHAnsi"/>
                <w:b w:val="0"/>
                <w:bCs w:val="0"/>
                <w:color w:val="000000"/>
                <w:sz w:val="20"/>
                <w:szCs w:val="20"/>
                <w:highlight w:val="yellow"/>
                <w:lang w:eastAsia="de-DE"/>
              </w:rPr>
              <w:t>[…]</w:t>
            </w:r>
          </w:p>
          <w:p w14:paraId="2D6947E5" w14:textId="77777777" w:rsidR="0046057D" w:rsidRPr="00FC1B5C" w:rsidRDefault="0046057D" w:rsidP="00B5710A">
            <w:pPr>
              <w:suppressAutoHyphens/>
              <w:ind w:left="57"/>
              <w:rPr>
                <w:rFonts w:asciiTheme="minorHAnsi" w:hAnsiTheme="minorHAnsi" w:cstheme="minorHAnsi"/>
                <w:b w:val="0"/>
                <w:bCs w:val="0"/>
                <w:color w:val="000000"/>
                <w:sz w:val="20"/>
                <w:szCs w:val="20"/>
                <w:lang w:eastAsia="de-DE"/>
              </w:rPr>
            </w:pPr>
            <w:r w:rsidRPr="00FC1B5C">
              <w:rPr>
                <w:rFonts w:asciiTheme="minorHAnsi" w:hAnsiTheme="minorHAnsi" w:cstheme="minorHAnsi"/>
                <w:b w:val="0"/>
                <w:bCs w:val="0"/>
                <w:color w:val="000000"/>
                <w:sz w:val="20"/>
                <w:szCs w:val="20"/>
                <w:lang w:eastAsia="de-DE"/>
              </w:rPr>
              <w:t>Registered address:</w:t>
            </w:r>
          </w:p>
          <w:p w14:paraId="3AF7DA3C" w14:textId="77777777" w:rsidR="0046057D" w:rsidRPr="00FC1B5C" w:rsidRDefault="0046057D" w:rsidP="00B5710A">
            <w:pPr>
              <w:suppressAutoHyphens/>
              <w:ind w:left="57"/>
              <w:rPr>
                <w:rFonts w:asciiTheme="minorHAnsi" w:hAnsiTheme="minorHAnsi" w:cstheme="minorHAnsi"/>
                <w:b w:val="0"/>
                <w:bCs w:val="0"/>
                <w:color w:val="000000"/>
                <w:sz w:val="20"/>
                <w:szCs w:val="20"/>
                <w:lang w:eastAsia="de-DE"/>
              </w:rPr>
            </w:pPr>
            <w:r w:rsidRPr="00FC1B5C">
              <w:rPr>
                <w:rFonts w:asciiTheme="minorHAnsi" w:hAnsiTheme="minorHAnsi" w:cstheme="minorHAnsi"/>
                <w:b w:val="0"/>
                <w:bCs w:val="0"/>
                <w:color w:val="000000"/>
                <w:sz w:val="20"/>
                <w:szCs w:val="20"/>
                <w:highlight w:val="yellow"/>
                <w:lang w:eastAsia="de-DE"/>
              </w:rPr>
              <w:t>[…]</w:t>
            </w:r>
          </w:p>
          <w:p w14:paraId="517BF28F" w14:textId="77777777" w:rsidR="0046057D" w:rsidRPr="00FC1B5C" w:rsidRDefault="0046057D" w:rsidP="00B5710A">
            <w:pPr>
              <w:suppressAutoHyphens/>
              <w:ind w:left="57"/>
              <w:rPr>
                <w:rFonts w:asciiTheme="minorHAnsi" w:hAnsiTheme="minorHAnsi" w:cstheme="minorHAnsi"/>
                <w:b w:val="0"/>
                <w:bCs w:val="0"/>
                <w:color w:val="000000"/>
                <w:sz w:val="20"/>
                <w:szCs w:val="20"/>
                <w:lang w:eastAsia="de-DE"/>
              </w:rPr>
            </w:pPr>
            <w:r w:rsidRPr="00FC1B5C">
              <w:rPr>
                <w:rFonts w:asciiTheme="minorHAnsi" w:hAnsiTheme="minorHAnsi" w:cstheme="minorHAnsi"/>
                <w:b w:val="0"/>
                <w:bCs w:val="0"/>
                <w:color w:val="000000"/>
                <w:sz w:val="20"/>
                <w:szCs w:val="20"/>
                <w:lang w:eastAsia="de-DE"/>
              </w:rPr>
              <w:t xml:space="preserve">Contact person:  </w:t>
            </w:r>
          </w:p>
          <w:p w14:paraId="1B152BB9" w14:textId="77777777" w:rsidR="0046057D" w:rsidRPr="00FC1B5C" w:rsidRDefault="0046057D" w:rsidP="00B5710A">
            <w:pPr>
              <w:suppressAutoHyphens/>
              <w:rPr>
                <w:rFonts w:asciiTheme="minorHAnsi" w:hAnsiTheme="minorHAnsi" w:cstheme="minorHAnsi"/>
                <w:b w:val="0"/>
                <w:bCs w:val="0"/>
                <w:color w:val="000000"/>
                <w:sz w:val="20"/>
                <w:szCs w:val="20"/>
                <w:lang w:eastAsia="de-DE"/>
              </w:rPr>
            </w:pPr>
            <w:r w:rsidRPr="00FC1B5C">
              <w:rPr>
                <w:rFonts w:asciiTheme="minorHAnsi" w:hAnsiTheme="minorHAnsi" w:cstheme="minorHAnsi"/>
                <w:b w:val="0"/>
                <w:bCs w:val="0"/>
                <w:color w:val="000000"/>
                <w:sz w:val="20"/>
                <w:szCs w:val="20"/>
                <w:lang w:eastAsia="de-DE"/>
              </w:rPr>
              <w:t xml:space="preserve"> </w:t>
            </w:r>
            <w:r w:rsidRPr="00FC1B5C">
              <w:rPr>
                <w:rFonts w:asciiTheme="minorHAnsi" w:hAnsiTheme="minorHAnsi" w:cstheme="minorHAnsi"/>
                <w:b w:val="0"/>
                <w:bCs w:val="0"/>
                <w:color w:val="000000"/>
                <w:sz w:val="20"/>
                <w:szCs w:val="20"/>
                <w:highlight w:val="yellow"/>
                <w:lang w:eastAsia="de-DE"/>
              </w:rPr>
              <w:t>[…]</w:t>
            </w:r>
          </w:p>
        </w:tc>
        <w:tc>
          <w:tcPr>
            <w:tcW w:w="1959" w:type="dxa"/>
            <w:tcBorders>
              <w:top w:val="single" w:sz="4" w:space="0" w:color="auto"/>
              <w:left w:val="single" w:sz="4" w:space="0" w:color="auto"/>
              <w:bottom w:val="single" w:sz="4" w:space="0" w:color="auto"/>
              <w:right w:val="single" w:sz="4" w:space="0" w:color="auto"/>
            </w:tcBorders>
            <w:shd w:val="clear" w:color="auto" w:fill="auto"/>
          </w:tcPr>
          <w:p w14:paraId="163B0E88" w14:textId="77777777" w:rsidR="0046057D" w:rsidRPr="00FC1B5C" w:rsidRDefault="0046057D" w:rsidP="00B5710A">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de-DE"/>
              </w:rPr>
            </w:pPr>
            <w:r w:rsidRPr="00FC1B5C">
              <w:rPr>
                <w:rFonts w:asciiTheme="minorHAnsi" w:hAnsiTheme="minorHAnsi" w:cstheme="minorHAnsi"/>
                <w:color w:val="000000"/>
                <w:sz w:val="20"/>
                <w:szCs w:val="20"/>
                <w:highlight w:val="yellow"/>
                <w:lang w:eastAsia="de-DE"/>
              </w:rPr>
              <w:t>[…]</w:t>
            </w: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72A94554" w14:textId="77777777" w:rsidR="0046057D" w:rsidRPr="00FC1B5C" w:rsidRDefault="0046057D" w:rsidP="00B5710A">
            <w:pPr>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de-DE"/>
              </w:rPr>
            </w:pPr>
            <w:r w:rsidRPr="00FC1B5C">
              <w:rPr>
                <w:rFonts w:asciiTheme="minorHAnsi" w:hAnsiTheme="minorHAnsi" w:cstheme="minorHAnsi"/>
                <w:color w:val="000000"/>
                <w:sz w:val="20"/>
                <w:szCs w:val="20"/>
                <w:highlight w:val="yellow"/>
                <w:lang w:eastAsia="de-DE"/>
              </w:rPr>
              <w:t>[…]</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62D5A41F" w14:textId="77777777" w:rsidR="0046057D" w:rsidRPr="00FC1B5C" w:rsidRDefault="0046057D" w:rsidP="00B5710A">
            <w:pPr>
              <w:suppressAutoHyphens/>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14:paraId="390615CD" w14:textId="77777777" w:rsidR="0046057D" w:rsidRPr="00FC1B5C" w:rsidRDefault="00000000" w:rsidP="00B5710A">
            <w:pPr>
              <w:suppressAutoHyphens/>
              <w:spacing w:after="120"/>
              <w:ind w:left="304" w:hanging="30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sdt>
              <w:sdtPr>
                <w:rPr>
                  <w:rFonts w:asciiTheme="minorHAnsi" w:hAnsiTheme="minorHAnsi" w:cstheme="minorHAnsi"/>
                </w:rPr>
                <w:id w:val="1828165459"/>
                <w14:checkbox>
                  <w14:checked w14:val="0"/>
                  <w14:checkedState w14:val="2612" w14:font="MS Gothic"/>
                  <w14:uncheckedState w14:val="2610" w14:font="MS Gothic"/>
                </w14:checkbox>
              </w:sdtPr>
              <w:sdtContent>
                <w:r w:rsidR="0046057D" w:rsidRPr="00FC1B5C">
                  <w:rPr>
                    <w:rFonts w:ascii="Segoe UI Symbol" w:hAnsi="Segoe UI Symbol" w:cs="Segoe UI Symbol"/>
                    <w:sz w:val="20"/>
                    <w:szCs w:val="20"/>
                  </w:rPr>
                  <w:t>☐</w:t>
                </w:r>
              </w:sdtContent>
            </w:sdt>
            <w:r w:rsidR="0046057D" w:rsidRPr="00FC1B5C">
              <w:rPr>
                <w:rFonts w:asciiTheme="minorHAnsi" w:hAnsiTheme="minorHAnsi" w:cstheme="minorHAnsi"/>
                <w:sz w:val="20"/>
                <w:szCs w:val="20"/>
              </w:rPr>
              <w:t xml:space="preserve">  No Restricted Transfer</w:t>
            </w:r>
          </w:p>
          <w:p w14:paraId="397F1976" w14:textId="77777777" w:rsidR="0046057D" w:rsidRPr="00FC1B5C" w:rsidRDefault="00000000" w:rsidP="00B5710A">
            <w:pPr>
              <w:suppressAutoHyphens/>
              <w:spacing w:before="120" w:after="120"/>
              <w:ind w:left="304" w:hanging="30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sdt>
              <w:sdtPr>
                <w:rPr>
                  <w:rFonts w:asciiTheme="minorHAnsi" w:hAnsiTheme="minorHAnsi" w:cstheme="minorHAnsi"/>
                </w:rPr>
                <w:id w:val="1254395496"/>
                <w14:checkbox>
                  <w14:checked w14:val="0"/>
                  <w14:checkedState w14:val="2612" w14:font="MS Gothic"/>
                  <w14:uncheckedState w14:val="2610" w14:font="MS Gothic"/>
                </w14:checkbox>
              </w:sdtPr>
              <w:sdtContent>
                <w:r w:rsidR="0046057D" w:rsidRPr="00FC1B5C">
                  <w:rPr>
                    <w:rFonts w:ascii="Segoe UI Symbol" w:hAnsi="Segoe UI Symbol" w:cs="Segoe UI Symbol"/>
                    <w:sz w:val="20"/>
                    <w:szCs w:val="20"/>
                  </w:rPr>
                  <w:t>☐</w:t>
                </w:r>
              </w:sdtContent>
            </w:sdt>
            <w:r w:rsidR="0046057D" w:rsidRPr="00FC1B5C">
              <w:rPr>
                <w:rFonts w:asciiTheme="minorHAnsi" w:hAnsiTheme="minorHAnsi" w:cstheme="minorHAnsi"/>
                <w:sz w:val="20"/>
                <w:szCs w:val="20"/>
              </w:rPr>
              <w:t xml:space="preserve">  Standard Contractual Clauses</w:t>
            </w:r>
          </w:p>
          <w:p w14:paraId="5C00A25A" w14:textId="77777777" w:rsidR="0046057D" w:rsidRPr="00FC1B5C" w:rsidRDefault="00000000" w:rsidP="00B5710A">
            <w:pPr>
              <w:suppressAutoHyphens/>
              <w:spacing w:before="120" w:after="120"/>
              <w:ind w:left="304" w:hanging="30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sdt>
              <w:sdtPr>
                <w:rPr>
                  <w:rFonts w:asciiTheme="minorHAnsi" w:hAnsiTheme="minorHAnsi" w:cstheme="minorHAnsi"/>
                </w:rPr>
                <w:id w:val="779145002"/>
                <w14:checkbox>
                  <w14:checked w14:val="0"/>
                  <w14:checkedState w14:val="2612" w14:font="MS Gothic"/>
                  <w14:uncheckedState w14:val="2610" w14:font="MS Gothic"/>
                </w14:checkbox>
              </w:sdtPr>
              <w:sdtContent>
                <w:r w:rsidR="0046057D" w:rsidRPr="00FC1B5C">
                  <w:rPr>
                    <w:rFonts w:ascii="Segoe UI Symbol" w:hAnsi="Segoe UI Symbol" w:cs="Segoe UI Symbol"/>
                    <w:sz w:val="20"/>
                    <w:szCs w:val="20"/>
                  </w:rPr>
                  <w:t>☐</w:t>
                </w:r>
              </w:sdtContent>
            </w:sdt>
            <w:r w:rsidR="0046057D" w:rsidRPr="00FC1B5C">
              <w:rPr>
                <w:rFonts w:asciiTheme="minorHAnsi" w:hAnsiTheme="minorHAnsi" w:cstheme="minorHAnsi"/>
                <w:sz w:val="20"/>
                <w:szCs w:val="20"/>
              </w:rPr>
              <w:t xml:space="preserve">  Processor BCR</w:t>
            </w:r>
          </w:p>
          <w:p w14:paraId="1F613269" w14:textId="77777777" w:rsidR="0046057D" w:rsidRPr="00FC1B5C" w:rsidRDefault="00000000" w:rsidP="00B5710A">
            <w:pPr>
              <w:suppressAutoHyphens/>
              <w:spacing w:before="120" w:after="120"/>
              <w:ind w:left="304" w:hanging="30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lang w:eastAsia="de-DE"/>
              </w:rPr>
            </w:pPr>
            <w:sdt>
              <w:sdtPr>
                <w:rPr>
                  <w:rFonts w:asciiTheme="minorHAnsi" w:hAnsiTheme="minorHAnsi" w:cstheme="minorHAnsi"/>
                </w:rPr>
                <w:id w:val="-1393420666"/>
                <w14:checkbox>
                  <w14:checked w14:val="0"/>
                  <w14:checkedState w14:val="2612" w14:font="MS Gothic"/>
                  <w14:uncheckedState w14:val="2610" w14:font="MS Gothic"/>
                </w14:checkbox>
              </w:sdtPr>
              <w:sdtContent>
                <w:r w:rsidR="0046057D" w:rsidRPr="00FC1B5C">
                  <w:rPr>
                    <w:rFonts w:ascii="Segoe UI Symbol" w:hAnsi="Segoe UI Symbol" w:cs="Segoe UI Symbol"/>
                    <w:sz w:val="20"/>
                    <w:szCs w:val="20"/>
                  </w:rPr>
                  <w:t>☐</w:t>
                </w:r>
              </w:sdtContent>
            </w:sdt>
            <w:r w:rsidR="0046057D" w:rsidRPr="00FC1B5C">
              <w:rPr>
                <w:rFonts w:asciiTheme="minorHAnsi" w:hAnsiTheme="minorHAnsi" w:cstheme="minorHAnsi"/>
                <w:sz w:val="20"/>
                <w:szCs w:val="20"/>
              </w:rPr>
              <w:t xml:space="preserve">  Other: _____</w:t>
            </w:r>
          </w:p>
        </w:tc>
      </w:tr>
    </w:tbl>
    <w:p w14:paraId="621024B4" w14:textId="77777777" w:rsidR="0046057D" w:rsidRPr="00FC1B5C" w:rsidRDefault="0046057D" w:rsidP="0046057D">
      <w:pPr>
        <w:numPr>
          <w:ilvl w:val="0"/>
          <w:numId w:val="25"/>
        </w:numPr>
        <w:tabs>
          <w:tab w:val="left" w:pos="284"/>
        </w:tabs>
        <w:suppressAutoHyphens/>
        <w:overflowPunct/>
        <w:autoSpaceDE/>
        <w:autoSpaceDN/>
        <w:adjustRightInd/>
        <w:spacing w:before="120" w:after="120"/>
        <w:textAlignment w:val="auto"/>
        <w:outlineLvl w:val="2"/>
        <w:rPr>
          <w:rFonts w:asciiTheme="minorHAnsi" w:hAnsiTheme="minorHAnsi" w:cstheme="minorHAnsi"/>
          <w:b/>
        </w:rPr>
      </w:pPr>
      <w:r w:rsidRPr="00FC1B5C">
        <w:rPr>
          <w:rFonts w:asciiTheme="minorHAnsi" w:hAnsiTheme="minorHAnsi" w:cstheme="minorHAnsi"/>
          <w:b/>
        </w:rPr>
        <w:t xml:space="preserve">Subprocessors engaged in the Processing of Personal Data for </w:t>
      </w:r>
      <w:r w:rsidRPr="00FC1B5C">
        <w:rPr>
          <w:rFonts w:asciiTheme="minorHAnsi" w:hAnsiTheme="minorHAnsi" w:cstheme="minorHAnsi"/>
          <w:b/>
          <w:u w:val="single"/>
        </w:rPr>
        <w:t>non-storage/hosting</w:t>
      </w:r>
      <w:r w:rsidRPr="00FC1B5C">
        <w:rPr>
          <w:rFonts w:asciiTheme="minorHAnsi" w:hAnsiTheme="minorHAnsi" w:cstheme="minorHAnsi"/>
          <w:b/>
        </w:rPr>
        <w:t xml:space="preserve"> purposes</w:t>
      </w:r>
    </w:p>
    <w:p w14:paraId="205D0B7F" w14:textId="77777777" w:rsidR="0046057D" w:rsidRPr="00FC1B5C" w:rsidRDefault="0046057D" w:rsidP="0046057D">
      <w:pPr>
        <w:rPr>
          <w:rFonts w:asciiTheme="minorHAnsi" w:hAnsiTheme="minorHAnsi" w:cstheme="minorHAnsi"/>
        </w:rPr>
      </w:pPr>
    </w:p>
    <w:p w14:paraId="2C8ED583" w14:textId="77777777" w:rsidR="0046057D" w:rsidRPr="00FC1B5C" w:rsidRDefault="0046057D" w:rsidP="0046057D">
      <w:pPr>
        <w:tabs>
          <w:tab w:val="left" w:pos="284"/>
        </w:tabs>
        <w:suppressAutoHyphens/>
        <w:ind w:left="-89"/>
        <w:outlineLvl w:val="2"/>
        <w:rPr>
          <w:rFonts w:asciiTheme="minorHAnsi" w:hAnsiTheme="minorHAnsi" w:cstheme="minorHAnsi"/>
          <w:bCs/>
        </w:rPr>
      </w:pPr>
    </w:p>
    <w:p w14:paraId="5927932D" w14:textId="041DC0A4" w:rsidR="00222E4E" w:rsidRPr="0059342A" w:rsidRDefault="00222E4E" w:rsidP="0068631A">
      <w:pPr>
        <w:widowControl/>
        <w:overflowPunct/>
        <w:autoSpaceDE/>
        <w:autoSpaceDN/>
        <w:adjustRightInd/>
        <w:textAlignment w:val="auto"/>
        <w:rPr>
          <w:rFonts w:ascii="Times New Roman" w:hAnsi="Times New Roman"/>
          <w:sz w:val="24"/>
          <w:szCs w:val="24"/>
        </w:rPr>
      </w:pPr>
    </w:p>
    <w:sectPr w:rsidR="00222E4E" w:rsidRPr="0059342A" w:rsidSect="004755E4">
      <w:headerReference w:type="default" r:id="rId10"/>
      <w:endnotePr>
        <w:numFmt w:val="decimal"/>
      </w:endnotePr>
      <w:pgSz w:w="12240" w:h="15840"/>
      <w:pgMar w:top="1080" w:right="720" w:bottom="108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07CEB" w14:textId="77777777" w:rsidR="00056CB2" w:rsidRDefault="00056CB2">
      <w:pPr>
        <w:spacing w:line="20" w:lineRule="exact"/>
        <w:rPr>
          <w:sz w:val="24"/>
        </w:rPr>
      </w:pPr>
    </w:p>
  </w:endnote>
  <w:endnote w:type="continuationSeparator" w:id="0">
    <w:p w14:paraId="4E9C29C1" w14:textId="77777777" w:rsidR="00056CB2" w:rsidRDefault="00056CB2">
      <w:r>
        <w:rPr>
          <w:sz w:val="24"/>
        </w:rPr>
        <w:t xml:space="preserve"> </w:t>
      </w:r>
    </w:p>
  </w:endnote>
  <w:endnote w:type="continuationNotice" w:id="1">
    <w:p w14:paraId="45E7AB0A" w14:textId="77777777" w:rsidR="00056CB2" w:rsidRDefault="00056CB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Kino MT">
    <w:altName w:val="Courier New"/>
    <w:charset w:val="00"/>
    <w:family w:val="decorativ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naco">
    <w:altName w:val="Courier New"/>
    <w:panose1 w:val="00000000000000000000"/>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C270D" w14:textId="77777777" w:rsidR="00056CB2" w:rsidRDefault="00056CB2">
      <w:r>
        <w:rPr>
          <w:sz w:val="24"/>
        </w:rPr>
        <w:separator/>
      </w:r>
    </w:p>
  </w:footnote>
  <w:footnote w:type="continuationSeparator" w:id="0">
    <w:p w14:paraId="3A1BB105" w14:textId="77777777" w:rsidR="00056CB2" w:rsidRDefault="00056CB2">
      <w:r>
        <w:continuationSeparator/>
      </w:r>
    </w:p>
  </w:footnote>
  <w:footnote w:type="continuationNotice" w:id="1">
    <w:p w14:paraId="15FDB846" w14:textId="77777777" w:rsidR="00056CB2" w:rsidRDefault="00056CB2"/>
  </w:footnote>
  <w:footnote w:id="2">
    <w:p w14:paraId="4ECD2589" w14:textId="77777777" w:rsidR="0046057D" w:rsidRPr="00EB7434" w:rsidRDefault="0046057D" w:rsidP="0046057D">
      <w:pPr>
        <w:pStyle w:val="FootnoteText"/>
      </w:pPr>
      <w:r w:rsidRPr="00035B46">
        <w:rPr>
          <w:rStyle w:val="FootnoteReference"/>
        </w:rPr>
        <w:footnoteRef/>
      </w:r>
      <w:r w:rsidRPr="00EB7434">
        <w:t xml:space="preserve"> </w:t>
      </w:r>
      <w:r w:rsidRPr="00EB7434">
        <w:rPr>
          <w:sz w:val="16"/>
          <w:szCs w:val="16"/>
        </w:rPr>
        <w:t xml:space="preserve">See </w:t>
      </w:r>
      <w:hyperlink r:id="rId1" w:history="1">
        <w:r w:rsidRPr="00EB7434">
          <w:rPr>
            <w:rStyle w:val="Hyperlink"/>
            <w:sz w:val="16"/>
            <w:szCs w:val="16"/>
          </w:rPr>
          <w:t>https://ico.org.uk/for-organisations/guide-to-data-protection/guide-to-the-general-data-protection-regulation-gdpr/international-data-transfer-agreement-and-guidance/</w:t>
        </w:r>
      </w:hyperlink>
      <w:r w:rsidRPr="00EB7434">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8909" w14:textId="6CD2902F" w:rsidR="00476908" w:rsidRDefault="00476908">
    <w:pPr>
      <w:pBdr>
        <w:bottom w:val="single" w:sz="12" w:space="0" w:color="auto"/>
      </w:pBdr>
      <w:rPr>
        <w:rFonts w:ascii="Arial" w:hAnsi="Arial" w:cs="Arial"/>
        <w:sz w:val="22"/>
        <w:szCs w:val="22"/>
      </w:rPr>
    </w:pPr>
  </w:p>
  <w:p w14:paraId="4818E261" w14:textId="2D02D525" w:rsidR="00476908" w:rsidRPr="0047777F" w:rsidRDefault="00476908">
    <w:pPr>
      <w:pBdr>
        <w:bottom w:val="single" w:sz="12" w:space="0" w:color="auto"/>
      </w:pBdr>
      <w:jc w:val="right"/>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0837"/>
    <w:multiLevelType w:val="hybridMultilevel"/>
    <w:tmpl w:val="346EC7DA"/>
    <w:lvl w:ilvl="0" w:tplc="715C52CC">
      <w:start w:val="1"/>
      <w:numFmt w:val="lowerLetter"/>
      <w:lvlText w:val="(%1)"/>
      <w:lvlJc w:val="left"/>
      <w:pPr>
        <w:ind w:left="360" w:hanging="360"/>
      </w:pPr>
      <w:rPr>
        <w:rFonts w:hint="default"/>
        <w:b w:val="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56625F"/>
    <w:multiLevelType w:val="hybridMultilevel"/>
    <w:tmpl w:val="0C4E82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9379B"/>
    <w:multiLevelType w:val="multilevel"/>
    <w:tmpl w:val="FDF2CD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28198A"/>
    <w:multiLevelType w:val="hybridMultilevel"/>
    <w:tmpl w:val="98242874"/>
    <w:lvl w:ilvl="0" w:tplc="5A6E879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7E3222"/>
    <w:multiLevelType w:val="hybridMultilevel"/>
    <w:tmpl w:val="346EC7DA"/>
    <w:lvl w:ilvl="0" w:tplc="715C52CC">
      <w:start w:val="1"/>
      <w:numFmt w:val="lowerLetter"/>
      <w:lvlText w:val="(%1)"/>
      <w:lvlJc w:val="left"/>
      <w:pPr>
        <w:ind w:left="360" w:hanging="360"/>
      </w:pPr>
      <w:rPr>
        <w:rFonts w:hint="default"/>
        <w:b w:val="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1C5298"/>
    <w:multiLevelType w:val="hybridMultilevel"/>
    <w:tmpl w:val="39B647A6"/>
    <w:lvl w:ilvl="0" w:tplc="1012D3EA">
      <w:start w:val="1"/>
      <w:numFmt w:val="lowerLetter"/>
      <w:lvlText w:val="(%1)"/>
      <w:lvlJc w:val="left"/>
      <w:pPr>
        <w:ind w:left="1080" w:hanging="360"/>
      </w:pPr>
      <w:rPr>
        <w:rFonts w:ascii="Times New Roman Bold" w:hAnsi="Times New Roman Bold"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62F4DBC"/>
    <w:multiLevelType w:val="hybridMultilevel"/>
    <w:tmpl w:val="77707D0E"/>
    <w:lvl w:ilvl="0" w:tplc="6AC210F6">
      <w:start w:val="1"/>
      <w:numFmt w:val="lowerRoman"/>
      <w:lvlText w:val="(%1)"/>
      <w:lvlJc w:val="left"/>
      <w:pPr>
        <w:ind w:left="650" w:hanging="360"/>
      </w:pPr>
      <w:rPr>
        <w:rFonts w:hint="default"/>
        <w:b w:val="0"/>
        <w:bCs/>
      </w:rPr>
    </w:lvl>
    <w:lvl w:ilvl="1" w:tplc="04090019">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7" w15:restartNumberingAfterBreak="0">
    <w:nsid w:val="1A1548A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F41671"/>
    <w:multiLevelType w:val="multilevel"/>
    <w:tmpl w:val="BAE80B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4421F8"/>
    <w:multiLevelType w:val="hybridMultilevel"/>
    <w:tmpl w:val="346EC7DA"/>
    <w:lvl w:ilvl="0" w:tplc="715C52CC">
      <w:start w:val="1"/>
      <w:numFmt w:val="lowerLetter"/>
      <w:lvlText w:val="(%1)"/>
      <w:lvlJc w:val="left"/>
      <w:pPr>
        <w:ind w:left="360" w:hanging="360"/>
      </w:pPr>
      <w:rPr>
        <w:rFonts w:hint="default"/>
        <w:b w:val="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652674"/>
    <w:multiLevelType w:val="hybridMultilevel"/>
    <w:tmpl w:val="DB14347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DE72107"/>
    <w:multiLevelType w:val="hybridMultilevel"/>
    <w:tmpl w:val="9AD2D548"/>
    <w:lvl w:ilvl="0" w:tplc="F15AD3D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3C018F"/>
    <w:multiLevelType w:val="multilevel"/>
    <w:tmpl w:val="04C2D8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1D20F0"/>
    <w:multiLevelType w:val="hybridMultilevel"/>
    <w:tmpl w:val="346EC7DA"/>
    <w:lvl w:ilvl="0" w:tplc="715C52CC">
      <w:start w:val="1"/>
      <w:numFmt w:val="lowerLetter"/>
      <w:lvlText w:val="(%1)"/>
      <w:lvlJc w:val="left"/>
      <w:pPr>
        <w:ind w:left="360" w:hanging="360"/>
      </w:pPr>
      <w:rPr>
        <w:rFonts w:hint="default"/>
        <w:b w:val="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0E5435"/>
    <w:multiLevelType w:val="hybridMultilevel"/>
    <w:tmpl w:val="533A6A30"/>
    <w:lvl w:ilvl="0" w:tplc="689CAD56">
      <w:start w:val="1"/>
      <w:numFmt w:val="lowerLetter"/>
      <w:lvlText w:val="%1)"/>
      <w:lvlJc w:val="left"/>
      <w:pPr>
        <w:ind w:left="737" w:hanging="360"/>
      </w:pPr>
      <w:rPr>
        <w:rFonts w:hint="default"/>
      </w:rPr>
    </w:lvl>
    <w:lvl w:ilvl="1" w:tplc="04070019" w:tentative="1">
      <w:start w:val="1"/>
      <w:numFmt w:val="lowerLetter"/>
      <w:lvlText w:val="%2."/>
      <w:lvlJc w:val="left"/>
      <w:pPr>
        <w:ind w:left="1457" w:hanging="360"/>
      </w:pPr>
    </w:lvl>
    <w:lvl w:ilvl="2" w:tplc="0407001B" w:tentative="1">
      <w:start w:val="1"/>
      <w:numFmt w:val="lowerRoman"/>
      <w:lvlText w:val="%3."/>
      <w:lvlJc w:val="right"/>
      <w:pPr>
        <w:ind w:left="2177" w:hanging="180"/>
      </w:pPr>
    </w:lvl>
    <w:lvl w:ilvl="3" w:tplc="0407000F" w:tentative="1">
      <w:start w:val="1"/>
      <w:numFmt w:val="decimal"/>
      <w:lvlText w:val="%4."/>
      <w:lvlJc w:val="left"/>
      <w:pPr>
        <w:ind w:left="2897" w:hanging="360"/>
      </w:pPr>
    </w:lvl>
    <w:lvl w:ilvl="4" w:tplc="04070019" w:tentative="1">
      <w:start w:val="1"/>
      <w:numFmt w:val="lowerLetter"/>
      <w:lvlText w:val="%5."/>
      <w:lvlJc w:val="left"/>
      <w:pPr>
        <w:ind w:left="3617" w:hanging="360"/>
      </w:pPr>
    </w:lvl>
    <w:lvl w:ilvl="5" w:tplc="0407001B" w:tentative="1">
      <w:start w:val="1"/>
      <w:numFmt w:val="lowerRoman"/>
      <w:lvlText w:val="%6."/>
      <w:lvlJc w:val="right"/>
      <w:pPr>
        <w:ind w:left="4337" w:hanging="180"/>
      </w:pPr>
    </w:lvl>
    <w:lvl w:ilvl="6" w:tplc="0407000F" w:tentative="1">
      <w:start w:val="1"/>
      <w:numFmt w:val="decimal"/>
      <w:lvlText w:val="%7."/>
      <w:lvlJc w:val="left"/>
      <w:pPr>
        <w:ind w:left="5057" w:hanging="360"/>
      </w:pPr>
    </w:lvl>
    <w:lvl w:ilvl="7" w:tplc="04070019" w:tentative="1">
      <w:start w:val="1"/>
      <w:numFmt w:val="lowerLetter"/>
      <w:lvlText w:val="%8."/>
      <w:lvlJc w:val="left"/>
      <w:pPr>
        <w:ind w:left="5777" w:hanging="360"/>
      </w:pPr>
    </w:lvl>
    <w:lvl w:ilvl="8" w:tplc="0407001B" w:tentative="1">
      <w:start w:val="1"/>
      <w:numFmt w:val="lowerRoman"/>
      <w:lvlText w:val="%9."/>
      <w:lvlJc w:val="right"/>
      <w:pPr>
        <w:ind w:left="6497" w:hanging="180"/>
      </w:pPr>
    </w:lvl>
  </w:abstractNum>
  <w:abstractNum w:abstractNumId="15" w15:restartNumberingAfterBreak="0">
    <w:nsid w:val="3E1E53F3"/>
    <w:multiLevelType w:val="hybridMultilevel"/>
    <w:tmpl w:val="533A6A30"/>
    <w:lvl w:ilvl="0" w:tplc="689CAD5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3ECD0B1F"/>
    <w:multiLevelType w:val="hybridMultilevel"/>
    <w:tmpl w:val="533A6A30"/>
    <w:lvl w:ilvl="0" w:tplc="689CAD56">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418B3AFB"/>
    <w:multiLevelType w:val="hybridMultilevel"/>
    <w:tmpl w:val="533A6A30"/>
    <w:lvl w:ilvl="0" w:tplc="689CAD5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8" w15:restartNumberingAfterBreak="0">
    <w:nsid w:val="4494169E"/>
    <w:multiLevelType w:val="multilevel"/>
    <w:tmpl w:val="A052113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452861A7"/>
    <w:multiLevelType w:val="multilevel"/>
    <w:tmpl w:val="3BB4F9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9D4BA3"/>
    <w:multiLevelType w:val="hybridMultilevel"/>
    <w:tmpl w:val="E050F27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C7202D6"/>
    <w:multiLevelType w:val="multilevel"/>
    <w:tmpl w:val="D6180CC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B43873"/>
    <w:multiLevelType w:val="hybridMultilevel"/>
    <w:tmpl w:val="346EC7DA"/>
    <w:lvl w:ilvl="0" w:tplc="715C52CC">
      <w:start w:val="1"/>
      <w:numFmt w:val="lowerLetter"/>
      <w:lvlText w:val="(%1)"/>
      <w:lvlJc w:val="left"/>
      <w:pPr>
        <w:ind w:left="360" w:hanging="360"/>
      </w:pPr>
      <w:rPr>
        <w:rFonts w:hint="default"/>
        <w:b w:val="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3EB1374"/>
    <w:multiLevelType w:val="hybridMultilevel"/>
    <w:tmpl w:val="089A7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A1345F0"/>
    <w:multiLevelType w:val="hybridMultilevel"/>
    <w:tmpl w:val="533A6A30"/>
    <w:lvl w:ilvl="0" w:tplc="689CAD5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5" w15:restartNumberingAfterBreak="0">
    <w:nsid w:val="5F7B4E2E"/>
    <w:multiLevelType w:val="hybridMultilevel"/>
    <w:tmpl w:val="ECDA12D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4C3EDF"/>
    <w:multiLevelType w:val="multilevel"/>
    <w:tmpl w:val="AB44F2BE"/>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0"/>
        <w:szCs w:val="2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3836C74"/>
    <w:multiLevelType w:val="multilevel"/>
    <w:tmpl w:val="C722E2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8668CB"/>
    <w:multiLevelType w:val="hybridMultilevel"/>
    <w:tmpl w:val="533A6A30"/>
    <w:lvl w:ilvl="0" w:tplc="689CAD5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86A6FCF"/>
    <w:multiLevelType w:val="hybridMultilevel"/>
    <w:tmpl w:val="3AF05E3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29C85904">
      <w:start w:val="1"/>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94E3303"/>
    <w:multiLevelType w:val="hybridMultilevel"/>
    <w:tmpl w:val="6C6CF73E"/>
    <w:lvl w:ilvl="0" w:tplc="1ACA3548">
      <w:start w:val="1"/>
      <w:numFmt w:val="upperLetter"/>
      <w:lvlText w:val="%1."/>
      <w:lvlJc w:val="left"/>
      <w:pPr>
        <w:ind w:left="-89" w:hanging="360"/>
      </w:pPr>
      <w:rPr>
        <w:rFonts w:hint="default"/>
      </w:rPr>
    </w:lvl>
    <w:lvl w:ilvl="1" w:tplc="04090019" w:tentative="1">
      <w:start w:val="1"/>
      <w:numFmt w:val="lowerLetter"/>
      <w:lvlText w:val="%2."/>
      <w:lvlJc w:val="left"/>
      <w:pPr>
        <w:ind w:left="631" w:hanging="360"/>
      </w:pPr>
    </w:lvl>
    <w:lvl w:ilvl="2" w:tplc="0409001B" w:tentative="1">
      <w:start w:val="1"/>
      <w:numFmt w:val="lowerRoman"/>
      <w:lvlText w:val="%3."/>
      <w:lvlJc w:val="right"/>
      <w:pPr>
        <w:ind w:left="1351" w:hanging="180"/>
      </w:pPr>
    </w:lvl>
    <w:lvl w:ilvl="3" w:tplc="0409000F" w:tentative="1">
      <w:start w:val="1"/>
      <w:numFmt w:val="decimal"/>
      <w:lvlText w:val="%4."/>
      <w:lvlJc w:val="left"/>
      <w:pPr>
        <w:ind w:left="2071" w:hanging="360"/>
      </w:pPr>
    </w:lvl>
    <w:lvl w:ilvl="4" w:tplc="04090019" w:tentative="1">
      <w:start w:val="1"/>
      <w:numFmt w:val="lowerLetter"/>
      <w:lvlText w:val="%5."/>
      <w:lvlJc w:val="left"/>
      <w:pPr>
        <w:ind w:left="2791" w:hanging="360"/>
      </w:pPr>
    </w:lvl>
    <w:lvl w:ilvl="5" w:tplc="0409001B" w:tentative="1">
      <w:start w:val="1"/>
      <w:numFmt w:val="lowerRoman"/>
      <w:lvlText w:val="%6."/>
      <w:lvlJc w:val="right"/>
      <w:pPr>
        <w:ind w:left="3511" w:hanging="180"/>
      </w:pPr>
    </w:lvl>
    <w:lvl w:ilvl="6" w:tplc="0409000F" w:tentative="1">
      <w:start w:val="1"/>
      <w:numFmt w:val="decimal"/>
      <w:lvlText w:val="%7."/>
      <w:lvlJc w:val="left"/>
      <w:pPr>
        <w:ind w:left="4231" w:hanging="360"/>
      </w:pPr>
    </w:lvl>
    <w:lvl w:ilvl="7" w:tplc="04090019" w:tentative="1">
      <w:start w:val="1"/>
      <w:numFmt w:val="lowerLetter"/>
      <w:lvlText w:val="%8."/>
      <w:lvlJc w:val="left"/>
      <w:pPr>
        <w:ind w:left="4951" w:hanging="360"/>
      </w:pPr>
    </w:lvl>
    <w:lvl w:ilvl="8" w:tplc="0409001B" w:tentative="1">
      <w:start w:val="1"/>
      <w:numFmt w:val="lowerRoman"/>
      <w:lvlText w:val="%9."/>
      <w:lvlJc w:val="right"/>
      <w:pPr>
        <w:ind w:left="5671" w:hanging="180"/>
      </w:pPr>
    </w:lvl>
  </w:abstractNum>
  <w:abstractNum w:abstractNumId="31" w15:restartNumberingAfterBreak="0">
    <w:nsid w:val="69D27E12"/>
    <w:multiLevelType w:val="hybridMultilevel"/>
    <w:tmpl w:val="1FBA8830"/>
    <w:lvl w:ilvl="0" w:tplc="0409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790C1E50"/>
    <w:multiLevelType w:val="hybridMultilevel"/>
    <w:tmpl w:val="3EEA15AA"/>
    <w:lvl w:ilvl="0" w:tplc="A10238B4">
      <w:start w:val="1"/>
      <w:numFmt w:val="lowerLetter"/>
      <w:lvlText w:val="%1)"/>
      <w:lvlJc w:val="left"/>
      <w:pPr>
        <w:ind w:left="720" w:hanging="360"/>
      </w:pPr>
      <w:rPr>
        <w:rFonts w:ascii="Arial" w:eastAsia="Calibr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9B01C78"/>
    <w:multiLevelType w:val="hybridMultilevel"/>
    <w:tmpl w:val="533A6A30"/>
    <w:lvl w:ilvl="0" w:tplc="689CAD5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4" w15:restartNumberingAfterBreak="0">
    <w:nsid w:val="7F356B01"/>
    <w:multiLevelType w:val="hybridMultilevel"/>
    <w:tmpl w:val="916EBF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50457802">
    <w:abstractNumId w:val="25"/>
  </w:num>
  <w:num w:numId="2" w16cid:durableId="622074752">
    <w:abstractNumId w:val="11"/>
  </w:num>
  <w:num w:numId="3" w16cid:durableId="211314056">
    <w:abstractNumId w:val="29"/>
  </w:num>
  <w:num w:numId="4" w16cid:durableId="1295141066">
    <w:abstractNumId w:val="5"/>
  </w:num>
  <w:num w:numId="5" w16cid:durableId="1837111734">
    <w:abstractNumId w:val="1"/>
  </w:num>
  <w:num w:numId="6" w16cid:durableId="1832019157">
    <w:abstractNumId w:val="18"/>
  </w:num>
  <w:num w:numId="7" w16cid:durableId="1240601990">
    <w:abstractNumId w:val="20"/>
  </w:num>
  <w:num w:numId="8" w16cid:durableId="17880886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3480629">
    <w:abstractNumId w:val="33"/>
  </w:num>
  <w:num w:numId="10" w16cid:durableId="1546402670">
    <w:abstractNumId w:val="24"/>
  </w:num>
  <w:num w:numId="11" w16cid:durableId="1027635145">
    <w:abstractNumId w:val="7"/>
  </w:num>
  <w:num w:numId="12" w16cid:durableId="480462704">
    <w:abstractNumId w:val="27"/>
  </w:num>
  <w:num w:numId="13" w16cid:durableId="1359429666">
    <w:abstractNumId w:val="16"/>
  </w:num>
  <w:num w:numId="14" w16cid:durableId="266232216">
    <w:abstractNumId w:val="12"/>
  </w:num>
  <w:num w:numId="15" w16cid:durableId="1322464814">
    <w:abstractNumId w:val="2"/>
  </w:num>
  <w:num w:numId="16" w16cid:durableId="1136221972">
    <w:abstractNumId w:val="17"/>
  </w:num>
  <w:num w:numId="17" w16cid:durableId="1253734911">
    <w:abstractNumId w:val="19"/>
  </w:num>
  <w:num w:numId="18" w16cid:durableId="2132284356">
    <w:abstractNumId w:val="28"/>
  </w:num>
  <w:num w:numId="19" w16cid:durableId="206069343">
    <w:abstractNumId w:val="32"/>
  </w:num>
  <w:num w:numId="20" w16cid:durableId="900166486">
    <w:abstractNumId w:val="8"/>
  </w:num>
  <w:num w:numId="21" w16cid:durableId="1837190592">
    <w:abstractNumId w:val="15"/>
  </w:num>
  <w:num w:numId="22" w16cid:durableId="1905792939">
    <w:abstractNumId w:val="21"/>
  </w:num>
  <w:num w:numId="23" w16cid:durableId="537862855">
    <w:abstractNumId w:val="26"/>
  </w:num>
  <w:num w:numId="24" w16cid:durableId="1394232510">
    <w:abstractNumId w:val="14"/>
  </w:num>
  <w:num w:numId="25" w16cid:durableId="1733963341">
    <w:abstractNumId w:val="30"/>
  </w:num>
  <w:num w:numId="26" w16cid:durableId="1909001893">
    <w:abstractNumId w:val="6"/>
  </w:num>
  <w:num w:numId="27" w16cid:durableId="1967393444">
    <w:abstractNumId w:val="3"/>
  </w:num>
  <w:num w:numId="28" w16cid:durableId="1649244298">
    <w:abstractNumId w:val="9"/>
  </w:num>
  <w:num w:numId="29" w16cid:durableId="205291079">
    <w:abstractNumId w:val="23"/>
  </w:num>
  <w:num w:numId="30" w16cid:durableId="882132538">
    <w:abstractNumId w:val="4"/>
  </w:num>
  <w:num w:numId="31" w16cid:durableId="1735621212">
    <w:abstractNumId w:val="0"/>
  </w:num>
  <w:num w:numId="32" w16cid:durableId="2036687513">
    <w:abstractNumId w:val="13"/>
  </w:num>
  <w:num w:numId="33" w16cid:durableId="1599682069">
    <w:abstractNumId w:val="22"/>
  </w:num>
  <w:num w:numId="34" w16cid:durableId="92092861">
    <w:abstractNumId w:val="10"/>
  </w:num>
  <w:num w:numId="35" w16cid:durableId="1404140598">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E47"/>
    <w:rsid w:val="00027491"/>
    <w:rsid w:val="00053D32"/>
    <w:rsid w:val="00056CB2"/>
    <w:rsid w:val="000608A0"/>
    <w:rsid w:val="00060B29"/>
    <w:rsid w:val="00073A17"/>
    <w:rsid w:val="00077B76"/>
    <w:rsid w:val="00097FA9"/>
    <w:rsid w:val="000A12A7"/>
    <w:rsid w:val="000B09FC"/>
    <w:rsid w:val="000C2F3B"/>
    <w:rsid w:val="000C560E"/>
    <w:rsid w:val="000F53A4"/>
    <w:rsid w:val="000F7EE8"/>
    <w:rsid w:val="001070B1"/>
    <w:rsid w:val="0013436F"/>
    <w:rsid w:val="0013575A"/>
    <w:rsid w:val="00152F35"/>
    <w:rsid w:val="0015409E"/>
    <w:rsid w:val="001A6D87"/>
    <w:rsid w:val="001C7850"/>
    <w:rsid w:val="001D1CF5"/>
    <w:rsid w:val="001D2492"/>
    <w:rsid w:val="001E56B9"/>
    <w:rsid w:val="001F0E82"/>
    <w:rsid w:val="001F34CE"/>
    <w:rsid w:val="001F3A7B"/>
    <w:rsid w:val="00200B23"/>
    <w:rsid w:val="00203BA9"/>
    <w:rsid w:val="00207ABC"/>
    <w:rsid w:val="0021212B"/>
    <w:rsid w:val="002206C5"/>
    <w:rsid w:val="0022251B"/>
    <w:rsid w:val="00222E4E"/>
    <w:rsid w:val="0022410B"/>
    <w:rsid w:val="00233FE4"/>
    <w:rsid w:val="00240D73"/>
    <w:rsid w:val="0025107E"/>
    <w:rsid w:val="00257FB6"/>
    <w:rsid w:val="00263E08"/>
    <w:rsid w:val="002940C6"/>
    <w:rsid w:val="00296B80"/>
    <w:rsid w:val="002A17A3"/>
    <w:rsid w:val="002C33B7"/>
    <w:rsid w:val="002E3408"/>
    <w:rsid w:val="00313149"/>
    <w:rsid w:val="00313C3D"/>
    <w:rsid w:val="00351C6D"/>
    <w:rsid w:val="003635D7"/>
    <w:rsid w:val="00370961"/>
    <w:rsid w:val="00383850"/>
    <w:rsid w:val="003A008A"/>
    <w:rsid w:val="003A7DF9"/>
    <w:rsid w:val="003B085F"/>
    <w:rsid w:val="003B637D"/>
    <w:rsid w:val="003D0FF9"/>
    <w:rsid w:val="003E53F4"/>
    <w:rsid w:val="00402898"/>
    <w:rsid w:val="00404448"/>
    <w:rsid w:val="00424030"/>
    <w:rsid w:val="00430AEB"/>
    <w:rsid w:val="0046057D"/>
    <w:rsid w:val="00465B22"/>
    <w:rsid w:val="00471E47"/>
    <w:rsid w:val="00472B81"/>
    <w:rsid w:val="004755E4"/>
    <w:rsid w:val="00476908"/>
    <w:rsid w:val="0047777F"/>
    <w:rsid w:val="004A17F2"/>
    <w:rsid w:val="004B2274"/>
    <w:rsid w:val="004C44AC"/>
    <w:rsid w:val="004C548C"/>
    <w:rsid w:val="005436F3"/>
    <w:rsid w:val="0055692E"/>
    <w:rsid w:val="00575472"/>
    <w:rsid w:val="00575682"/>
    <w:rsid w:val="0059342A"/>
    <w:rsid w:val="00593BA7"/>
    <w:rsid w:val="005A0268"/>
    <w:rsid w:val="005A08DB"/>
    <w:rsid w:val="005B60C2"/>
    <w:rsid w:val="005C5FBE"/>
    <w:rsid w:val="005C64F0"/>
    <w:rsid w:val="005D29F3"/>
    <w:rsid w:val="005E0C70"/>
    <w:rsid w:val="005F3B55"/>
    <w:rsid w:val="005F7098"/>
    <w:rsid w:val="00607030"/>
    <w:rsid w:val="0061176E"/>
    <w:rsid w:val="006140E5"/>
    <w:rsid w:val="00614619"/>
    <w:rsid w:val="00634AEC"/>
    <w:rsid w:val="00654DBA"/>
    <w:rsid w:val="00672366"/>
    <w:rsid w:val="00685986"/>
    <w:rsid w:val="0068631A"/>
    <w:rsid w:val="0068794F"/>
    <w:rsid w:val="00693E17"/>
    <w:rsid w:val="006C19FD"/>
    <w:rsid w:val="006E51E2"/>
    <w:rsid w:val="006E7A7B"/>
    <w:rsid w:val="007024F2"/>
    <w:rsid w:val="007045BC"/>
    <w:rsid w:val="00706138"/>
    <w:rsid w:val="0071217A"/>
    <w:rsid w:val="00713245"/>
    <w:rsid w:val="007347A5"/>
    <w:rsid w:val="007378C6"/>
    <w:rsid w:val="007432B7"/>
    <w:rsid w:val="00754F06"/>
    <w:rsid w:val="0075559E"/>
    <w:rsid w:val="007557BA"/>
    <w:rsid w:val="007708D4"/>
    <w:rsid w:val="007758CE"/>
    <w:rsid w:val="00795776"/>
    <w:rsid w:val="007A44FE"/>
    <w:rsid w:val="007B15BF"/>
    <w:rsid w:val="007D0540"/>
    <w:rsid w:val="007D2346"/>
    <w:rsid w:val="007D23CE"/>
    <w:rsid w:val="007D2599"/>
    <w:rsid w:val="007D6182"/>
    <w:rsid w:val="007E33FA"/>
    <w:rsid w:val="00810A64"/>
    <w:rsid w:val="00813AA1"/>
    <w:rsid w:val="00814855"/>
    <w:rsid w:val="00831BEC"/>
    <w:rsid w:val="00847D67"/>
    <w:rsid w:val="00855B7E"/>
    <w:rsid w:val="00860DD9"/>
    <w:rsid w:val="0086426D"/>
    <w:rsid w:val="00872CC5"/>
    <w:rsid w:val="00883C8F"/>
    <w:rsid w:val="00892CEB"/>
    <w:rsid w:val="008A6504"/>
    <w:rsid w:val="008B63CC"/>
    <w:rsid w:val="008C2577"/>
    <w:rsid w:val="008C50A8"/>
    <w:rsid w:val="008D38D7"/>
    <w:rsid w:val="008F13F3"/>
    <w:rsid w:val="00906D2A"/>
    <w:rsid w:val="009107EA"/>
    <w:rsid w:val="00911C3C"/>
    <w:rsid w:val="00933DAF"/>
    <w:rsid w:val="00937447"/>
    <w:rsid w:val="00965908"/>
    <w:rsid w:val="00971BDC"/>
    <w:rsid w:val="009919FB"/>
    <w:rsid w:val="00995391"/>
    <w:rsid w:val="009B019A"/>
    <w:rsid w:val="009B2314"/>
    <w:rsid w:val="009B3A0E"/>
    <w:rsid w:val="009D0DA1"/>
    <w:rsid w:val="009D2C41"/>
    <w:rsid w:val="009E2D4B"/>
    <w:rsid w:val="00A05723"/>
    <w:rsid w:val="00A23829"/>
    <w:rsid w:val="00A26E7C"/>
    <w:rsid w:val="00A3205E"/>
    <w:rsid w:val="00A55EDD"/>
    <w:rsid w:val="00A56EDF"/>
    <w:rsid w:val="00A6003B"/>
    <w:rsid w:val="00A60661"/>
    <w:rsid w:val="00A800D4"/>
    <w:rsid w:val="00A83C9C"/>
    <w:rsid w:val="00A91491"/>
    <w:rsid w:val="00A93552"/>
    <w:rsid w:val="00A951EC"/>
    <w:rsid w:val="00A96F75"/>
    <w:rsid w:val="00AA496A"/>
    <w:rsid w:val="00AB3341"/>
    <w:rsid w:val="00AB38C6"/>
    <w:rsid w:val="00AB4039"/>
    <w:rsid w:val="00AB6321"/>
    <w:rsid w:val="00AC15C9"/>
    <w:rsid w:val="00AE1D23"/>
    <w:rsid w:val="00AE364A"/>
    <w:rsid w:val="00B20651"/>
    <w:rsid w:val="00B2377D"/>
    <w:rsid w:val="00B32F9B"/>
    <w:rsid w:val="00B46338"/>
    <w:rsid w:val="00B62894"/>
    <w:rsid w:val="00B66D70"/>
    <w:rsid w:val="00B70D1F"/>
    <w:rsid w:val="00B7147E"/>
    <w:rsid w:val="00B72C6E"/>
    <w:rsid w:val="00BA249B"/>
    <w:rsid w:val="00BA2A65"/>
    <w:rsid w:val="00BB16B0"/>
    <w:rsid w:val="00BB22E9"/>
    <w:rsid w:val="00BC6B6F"/>
    <w:rsid w:val="00C03A38"/>
    <w:rsid w:val="00C11DAC"/>
    <w:rsid w:val="00C35AE7"/>
    <w:rsid w:val="00C35CCA"/>
    <w:rsid w:val="00C5074C"/>
    <w:rsid w:val="00C516AC"/>
    <w:rsid w:val="00C61642"/>
    <w:rsid w:val="00C70597"/>
    <w:rsid w:val="00C71D18"/>
    <w:rsid w:val="00C757A9"/>
    <w:rsid w:val="00C81E50"/>
    <w:rsid w:val="00C8483B"/>
    <w:rsid w:val="00CA2B9C"/>
    <w:rsid w:val="00CA5AD8"/>
    <w:rsid w:val="00CB4941"/>
    <w:rsid w:val="00CE2A61"/>
    <w:rsid w:val="00CE6A9C"/>
    <w:rsid w:val="00CF165D"/>
    <w:rsid w:val="00CF6364"/>
    <w:rsid w:val="00D130BB"/>
    <w:rsid w:val="00D4744E"/>
    <w:rsid w:val="00D71B2C"/>
    <w:rsid w:val="00D72AFC"/>
    <w:rsid w:val="00D73642"/>
    <w:rsid w:val="00D902A5"/>
    <w:rsid w:val="00DA1C8D"/>
    <w:rsid w:val="00DC10ED"/>
    <w:rsid w:val="00DD7E0C"/>
    <w:rsid w:val="00E040C7"/>
    <w:rsid w:val="00E16FE0"/>
    <w:rsid w:val="00E32CBF"/>
    <w:rsid w:val="00E663D9"/>
    <w:rsid w:val="00E66C7F"/>
    <w:rsid w:val="00E84935"/>
    <w:rsid w:val="00E90C0E"/>
    <w:rsid w:val="00E90DEC"/>
    <w:rsid w:val="00EA6E4F"/>
    <w:rsid w:val="00EC591D"/>
    <w:rsid w:val="00EC6A2C"/>
    <w:rsid w:val="00EE7F33"/>
    <w:rsid w:val="00F017E4"/>
    <w:rsid w:val="00F07199"/>
    <w:rsid w:val="00F139FF"/>
    <w:rsid w:val="00F17320"/>
    <w:rsid w:val="00F25642"/>
    <w:rsid w:val="00F32CF9"/>
    <w:rsid w:val="00F361C1"/>
    <w:rsid w:val="00F427DD"/>
    <w:rsid w:val="00F45954"/>
    <w:rsid w:val="00F46554"/>
    <w:rsid w:val="00F50F5F"/>
    <w:rsid w:val="00F6587C"/>
    <w:rsid w:val="00F70D50"/>
    <w:rsid w:val="00F80E21"/>
    <w:rsid w:val="00F84F02"/>
    <w:rsid w:val="00FB4E0D"/>
    <w:rsid w:val="00FC1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886F7"/>
  <w15:docId w15:val="{B1DF09BF-720A-4872-9336-851F0131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Courier New" w:hAnsi="Courier New"/>
    </w:rPr>
  </w:style>
  <w:style w:type="paragraph" w:styleId="Heading1">
    <w:name w:val="heading 1"/>
    <w:basedOn w:val="Normal"/>
    <w:next w:val="Heading2"/>
    <w:link w:val="Heading1Char"/>
    <w:qFormat/>
    <w:pPr>
      <w:keepNext/>
      <w:widowControl/>
      <w:numPr>
        <w:numId w:val="2"/>
      </w:numPr>
      <w:overflowPunct/>
      <w:autoSpaceDE/>
      <w:autoSpaceDN/>
      <w:adjustRightInd/>
      <w:spacing w:before="120" w:after="60"/>
      <w:ind w:left="432" w:hanging="432"/>
      <w:textAlignment w:val="auto"/>
      <w:outlineLvl w:val="0"/>
    </w:pPr>
    <w:rPr>
      <w:rFonts w:ascii="Times New Roman Bold" w:hAnsi="Times New Roman Bold"/>
      <w:b/>
      <w:sz w:val="24"/>
    </w:rPr>
  </w:style>
  <w:style w:type="paragraph" w:styleId="Heading2">
    <w:name w:val="heading 2"/>
    <w:basedOn w:val="Normal"/>
    <w:link w:val="Heading2Char"/>
    <w:qFormat/>
    <w:pPr>
      <w:widowControl/>
      <w:overflowPunct/>
      <w:autoSpaceDE/>
      <w:autoSpaceDN/>
      <w:adjustRightInd/>
      <w:spacing w:after="120"/>
      <w:ind w:left="1080" w:hanging="720"/>
      <w:jc w:val="both"/>
      <w:textAlignment w:val="auto"/>
      <w:outlineLvl w:val="1"/>
    </w:pPr>
    <w:rPr>
      <w:rFonts w:ascii="Times New Roman Bold" w:hAnsi="Times New Roman Bold"/>
      <w:b/>
      <w:bCs/>
      <w:sz w:val="24"/>
      <w:szCs w:val="24"/>
    </w:rPr>
  </w:style>
  <w:style w:type="paragraph" w:styleId="Heading3">
    <w:name w:val="heading 3"/>
    <w:basedOn w:val="Normal"/>
    <w:next w:val="Normal"/>
    <w:link w:val="Heading3Char"/>
    <w:qFormat/>
    <w:pPr>
      <w:widowControl/>
      <w:overflowPunct/>
      <w:autoSpaceDE/>
      <w:autoSpaceDN/>
      <w:adjustRightInd/>
      <w:ind w:left="1440" w:hanging="360"/>
      <w:textAlignment w:val="auto"/>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rPr>
      <w:sz w:val="24"/>
    </w:rPr>
  </w:style>
  <w:style w:type="character" w:styleId="FootnoteReference">
    <w:name w:val="footnote reference"/>
    <w:basedOn w:val="DefaultParagraphFont"/>
    <w:rPr>
      <w:vertAlign w:val="superscript"/>
    </w:rPr>
  </w:style>
  <w:style w:type="paragraph" w:customStyle="1" w:styleId="MACNormal">
    <w:name w:val="MACNormal"/>
    <w:pPr>
      <w:widowControl w:val="0"/>
      <w:tabs>
        <w:tab w:val="left" w:pos="360"/>
        <w:tab w:val="left" w:pos="720"/>
        <w:tab w:val="left" w:pos="1080"/>
        <w:tab w:val="left" w:pos="6480"/>
      </w:tabs>
      <w:suppressAutoHyphens/>
      <w:overflowPunct w:val="0"/>
      <w:autoSpaceDE w:val="0"/>
      <w:autoSpaceDN w:val="0"/>
      <w:adjustRightInd w:val="0"/>
      <w:textAlignment w:val="baseline"/>
    </w:pPr>
    <w:rPr>
      <w:rFonts w:ascii="Kino MT" w:hAnsi="Kino MT"/>
      <w:color w:val="000000"/>
      <w:sz w:val="21"/>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PageNumber">
    <w:name w:val="page number"/>
    <w:basedOn w:val="DefaultParagraphFont"/>
  </w:style>
  <w:style w:type="paragraph" w:styleId="BodyText">
    <w:name w:val="Body Text"/>
    <w:basedOn w:val="Normal"/>
    <w:pPr>
      <w:keepNext/>
      <w:keepLines/>
      <w:suppressAutoHyphens/>
      <w:jc w:val="both"/>
    </w:pPr>
    <w:rPr>
      <w:rFonts w:ascii="Times New Roman" w:hAnsi="Times New Roman"/>
      <w:spacing w:val="-2"/>
      <w:sz w:val="24"/>
    </w:rPr>
  </w:style>
  <w:style w:type="paragraph" w:customStyle="1" w:styleId="Title1">
    <w:name w:val="Title1"/>
    <w:basedOn w:val="Normal"/>
    <w:pPr>
      <w:tabs>
        <w:tab w:val="center" w:pos="5040"/>
      </w:tabs>
      <w:suppressAutoHyphens/>
      <w:overflowPunct/>
      <w:autoSpaceDE/>
      <w:autoSpaceDN/>
      <w:adjustRightInd/>
      <w:spacing w:after="240"/>
      <w:jc w:val="center"/>
      <w:textAlignment w:val="auto"/>
    </w:pPr>
    <w:rPr>
      <w:rFonts w:ascii="Times New Roman" w:hAnsi="Times New Roman"/>
      <w:b/>
      <w:spacing w:val="-2"/>
      <w:sz w:val="24"/>
    </w:rPr>
  </w:style>
  <w:style w:type="paragraph" w:styleId="Title">
    <w:name w:val="Title"/>
    <w:basedOn w:val="Normal"/>
    <w:qFormat/>
    <w:pPr>
      <w:suppressAutoHyphens/>
      <w:ind w:left="720" w:hanging="720"/>
      <w:jc w:val="center"/>
    </w:pPr>
    <w:rPr>
      <w:rFonts w:ascii="Times New Roman" w:hAnsi="Times New Roman"/>
      <w:b/>
      <w:sz w:val="24"/>
    </w:rPr>
  </w:style>
  <w:style w:type="paragraph" w:styleId="BodyTextIndent">
    <w:name w:val="Body Text Indent"/>
    <w:basedOn w:val="Normal"/>
    <w:link w:val="BodyTextIndentChar"/>
    <w:uiPriority w:val="99"/>
    <w:pPr>
      <w:suppressAutoHyphens/>
      <w:ind w:left="720" w:hanging="720"/>
      <w:jc w:val="both"/>
    </w:pPr>
    <w:rPr>
      <w:rFonts w:ascii="Times New Roman" w:hAnsi="Times New Roman"/>
      <w:spacing w:val="-2"/>
      <w:sz w:val="24"/>
    </w:rPr>
  </w:style>
  <w:style w:type="paragraph" w:styleId="BodyTextIndent2">
    <w:name w:val="Body Text Indent 2"/>
    <w:basedOn w:val="Normal"/>
    <w:pPr>
      <w:suppressAutoHyphens/>
      <w:ind w:left="720"/>
      <w:jc w:val="both"/>
    </w:pPr>
    <w:rPr>
      <w:rFonts w:ascii="Times New Roman" w:hAnsi="Times New Roman"/>
      <w:spacing w:val="-2"/>
      <w:sz w:val="24"/>
    </w:rPr>
  </w:style>
  <w:style w:type="paragraph" w:styleId="BodyText2">
    <w:name w:val="Body Text 2"/>
    <w:basedOn w:val="Normal"/>
    <w:pPr>
      <w:suppressAutoHyphens/>
      <w:jc w:val="both"/>
    </w:pPr>
    <w:rPr>
      <w:sz w:val="19"/>
    </w:rPr>
  </w:style>
  <w:style w:type="paragraph" w:styleId="PlainText">
    <w:name w:val="Plain Text"/>
    <w:basedOn w:val="Normal"/>
    <w:pPr>
      <w:widowControl/>
      <w:overflowPunct/>
      <w:autoSpaceDE/>
      <w:autoSpaceDN/>
      <w:adjustRightInd/>
      <w:textAlignment w:val="auto"/>
    </w:pPr>
    <w:rPr>
      <w:rFonts w:eastAsia="Arial Unicode MS" w:cs="Courier New"/>
    </w:rPr>
  </w:style>
  <w:style w:type="paragraph" w:styleId="BalloonText">
    <w:name w:val="Balloon Text"/>
    <w:basedOn w:val="Normal"/>
    <w:semiHidden/>
    <w:rPr>
      <w:rFonts w:ascii="Tahoma" w:hAnsi="Tahoma" w:cs="Tahoma"/>
      <w:sz w:val="16"/>
      <w:szCs w:val="16"/>
    </w:rPr>
  </w:style>
  <w:style w:type="character" w:styleId="Strong">
    <w:name w:val="Strong"/>
    <w:basedOn w:val="DefaultParagraphFont"/>
    <w:qFormat/>
    <w:rPr>
      <w:b/>
      <w:bCs/>
    </w:rPr>
  </w:style>
  <w:style w:type="table" w:styleId="TableGrid">
    <w:name w:val="Table Grid"/>
    <w:basedOn w:val="TableNormal"/>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Pr>
      <w:color w:val="0000FF"/>
      <w:u w:val="single"/>
    </w:rPr>
  </w:style>
  <w:style w:type="paragraph" w:customStyle="1" w:styleId="para1">
    <w:name w:val="para1"/>
    <w:link w:val="para1Char"/>
    <w:uiPriority w:val="99"/>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201" w:line="262" w:lineRule="atLeast"/>
      <w:ind w:right="-720" w:hanging="720"/>
      <w:jc w:val="both"/>
    </w:pPr>
    <w:rPr>
      <w:rFonts w:ascii="Times" w:hAnsi="Times"/>
    </w:rPr>
  </w:style>
  <w:style w:type="paragraph" w:customStyle="1" w:styleId="CharChar1CharCharCharCharChar">
    <w:name w:val="Char Char1 Char Char Char Char Char"/>
    <w:aliases w:val="Char Char1 Char Char"/>
    <w:basedOn w:val="Normal"/>
    <w:pPr>
      <w:widowControl/>
      <w:overflowPunct/>
      <w:autoSpaceDE/>
      <w:autoSpaceDN/>
      <w:adjustRightInd/>
      <w:spacing w:after="160" w:line="240" w:lineRule="exact"/>
      <w:textAlignment w:val="auto"/>
    </w:pPr>
    <w:rPr>
      <w:rFonts w:ascii="Verdana" w:eastAsia="SimSun" w:hAnsi="Verdana"/>
      <w:lang w:eastAsia="zh-CN"/>
    </w:rPr>
  </w:style>
  <w:style w:type="paragraph" w:customStyle="1" w:styleId="tableEntry">
    <w:name w:val="tableEntry"/>
    <w:basedOn w:val="Normal"/>
    <w:pPr>
      <w:keepLines/>
      <w:tabs>
        <w:tab w:val="left" w:pos="4896"/>
      </w:tabs>
      <w:overflowPunct/>
      <w:autoSpaceDE/>
      <w:autoSpaceDN/>
      <w:adjustRightInd/>
      <w:spacing w:before="240"/>
      <w:textAlignment w:val="auto"/>
    </w:pPr>
    <w:rPr>
      <w:rFonts w:ascii="Times New Roman" w:hAnsi="Times New Roman"/>
      <w:sz w:val="18"/>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paragraph" w:customStyle="1" w:styleId="para">
    <w:name w:val="para"/>
    <w:pPr>
      <w:widowControl w:val="0"/>
      <w:tabs>
        <w:tab w:val="left" w:pos="0"/>
        <w:tab w:val="left" w:pos="360"/>
        <w:tab w:val="left" w:pos="1440"/>
        <w:tab w:val="left" w:pos="2520"/>
        <w:tab w:val="left" w:pos="3600"/>
        <w:tab w:val="left" w:pos="4680"/>
        <w:tab w:val="left" w:pos="5760"/>
        <w:tab w:val="left" w:pos="6840"/>
        <w:tab w:val="left" w:pos="7920"/>
        <w:tab w:val="left" w:pos="9000"/>
        <w:tab w:val="left" w:pos="10080"/>
        <w:tab w:val="left" w:pos="11160"/>
        <w:tab w:val="left" w:pos="12240"/>
        <w:tab w:val="left" w:pos="13320"/>
        <w:tab w:val="left" w:pos="14400"/>
        <w:tab w:val="left" w:pos="15480"/>
        <w:tab w:val="left" w:pos="16560"/>
        <w:tab w:val="left" w:pos="17640"/>
        <w:tab w:val="left" w:pos="18720"/>
        <w:tab w:val="left" w:pos="19800"/>
        <w:tab w:val="left" w:pos="20880"/>
        <w:tab w:val="left" w:pos="21960"/>
        <w:tab w:val="left" w:pos="23040"/>
        <w:tab w:val="left" w:pos="24120"/>
        <w:tab w:val="left" w:pos="25200"/>
        <w:tab w:val="left" w:pos="26280"/>
        <w:tab w:val="left" w:pos="27360"/>
        <w:tab w:val="left" w:pos="28440"/>
        <w:tab w:val="left" w:pos="29520"/>
        <w:tab w:val="left" w:pos="30600"/>
      </w:tabs>
      <w:spacing w:after="201" w:line="262" w:lineRule="atLeast"/>
      <w:ind w:left="-720" w:right="-720"/>
      <w:jc w:val="both"/>
    </w:pPr>
    <w:rPr>
      <w:rFonts w:ascii="Times" w:hAnsi="Times"/>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Monaco" w:hAnsi="Monaco" w:cs="Courier New"/>
      <w:sz w:val="18"/>
      <w:szCs w:val="18"/>
    </w:rPr>
  </w:style>
  <w:style w:type="character" w:customStyle="1" w:styleId="FooterChar">
    <w:name w:val="Footer Char"/>
    <w:basedOn w:val="DefaultParagraphFont"/>
    <w:link w:val="Footer"/>
    <w:uiPriority w:val="99"/>
    <w:rPr>
      <w:rFonts w:ascii="Courier New" w:hAnsi="Courier New"/>
      <w:lang w:val="en-US" w:eastAsia="en-US" w:bidi="ar-SA"/>
    </w:rPr>
  </w:style>
  <w:style w:type="paragraph" w:styleId="ListParagraph">
    <w:name w:val="List Paragraph"/>
    <w:basedOn w:val="Normal"/>
    <w:link w:val="ListParagraphChar"/>
    <w:uiPriority w:val="34"/>
    <w:qFormat/>
    <w:pPr>
      <w:ind w:left="720"/>
    </w:pPr>
  </w:style>
  <w:style w:type="character" w:styleId="PlaceholderText">
    <w:name w:val="Placeholder Text"/>
    <w:basedOn w:val="DefaultParagraphFont"/>
    <w:uiPriority w:val="99"/>
    <w:semiHidden/>
    <w:rPr>
      <w:color w:val="808080"/>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Times New Roman Bold" w:hAnsi="Times New Roman Bold"/>
      <w:b/>
      <w:sz w:val="24"/>
    </w:rPr>
  </w:style>
  <w:style w:type="character" w:customStyle="1" w:styleId="Heading2Char">
    <w:name w:val="Heading 2 Char"/>
    <w:basedOn w:val="DefaultParagraphFont"/>
    <w:link w:val="Heading2"/>
    <w:rPr>
      <w:rFonts w:ascii="Times New Roman Bold" w:hAnsi="Times New Roman Bold"/>
      <w:b/>
      <w:bCs/>
      <w:sz w:val="24"/>
      <w:szCs w:val="24"/>
    </w:rPr>
  </w:style>
  <w:style w:type="character" w:customStyle="1" w:styleId="Heading3Char">
    <w:name w:val="Heading 3 Char"/>
    <w:basedOn w:val="DefaultParagraphFont"/>
    <w:link w:val="Heading3"/>
    <w:rPr>
      <w:b/>
      <w:bCs/>
      <w:sz w:val="24"/>
      <w:szCs w:val="24"/>
    </w:rPr>
  </w:style>
  <w:style w:type="character" w:customStyle="1" w:styleId="BodyTextIndentChar">
    <w:name w:val="Body Text Indent Char"/>
    <w:basedOn w:val="DefaultParagraphFont"/>
    <w:link w:val="BodyTextIndent"/>
    <w:uiPriority w:val="99"/>
    <w:locked/>
    <w:rsid w:val="00A800D4"/>
    <w:rPr>
      <w:spacing w:val="-2"/>
      <w:sz w:val="24"/>
    </w:rPr>
  </w:style>
  <w:style w:type="character" w:customStyle="1" w:styleId="para1Char">
    <w:name w:val="para1 Char"/>
    <w:link w:val="para1"/>
    <w:rsid w:val="00933DAF"/>
    <w:rPr>
      <w:rFonts w:ascii="Times" w:hAnsi="Times"/>
    </w:rPr>
  </w:style>
  <w:style w:type="character" w:customStyle="1" w:styleId="HeaderChar">
    <w:name w:val="Header Char"/>
    <w:link w:val="Header"/>
    <w:rsid w:val="00892CEB"/>
    <w:rPr>
      <w:rFonts w:ascii="Courier New" w:hAnsi="Courier New"/>
    </w:rPr>
  </w:style>
  <w:style w:type="character" w:styleId="UnresolvedMention">
    <w:name w:val="Unresolved Mention"/>
    <w:basedOn w:val="DefaultParagraphFont"/>
    <w:uiPriority w:val="99"/>
    <w:semiHidden/>
    <w:unhideWhenUsed/>
    <w:rsid w:val="00E84935"/>
    <w:rPr>
      <w:color w:val="605E5C"/>
      <w:shd w:val="clear" w:color="auto" w:fill="E1DFDD"/>
    </w:rPr>
  </w:style>
  <w:style w:type="character" w:customStyle="1" w:styleId="CommentTextChar">
    <w:name w:val="Comment Text Char"/>
    <w:basedOn w:val="DefaultParagraphFont"/>
    <w:link w:val="CommentText"/>
    <w:rsid w:val="0046057D"/>
    <w:rPr>
      <w:rFonts w:ascii="Courier New" w:hAnsi="Courier New"/>
    </w:rPr>
  </w:style>
  <w:style w:type="character" w:customStyle="1" w:styleId="FootnoteTextChar">
    <w:name w:val="Footnote Text Char"/>
    <w:basedOn w:val="DefaultParagraphFont"/>
    <w:link w:val="FootnoteText"/>
    <w:rsid w:val="0046057D"/>
    <w:rPr>
      <w:rFonts w:ascii="Courier New" w:hAnsi="Courier New"/>
      <w:sz w:val="24"/>
    </w:rPr>
  </w:style>
  <w:style w:type="table" w:styleId="LightShading">
    <w:name w:val="Light Shading"/>
    <w:basedOn w:val="TableNormal"/>
    <w:uiPriority w:val="60"/>
    <w:rsid w:val="0046057D"/>
    <w:rPr>
      <w:rFonts w:ascii="Arial" w:eastAsiaTheme="minorHAnsi" w:hAnsi="Arial"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link w:val="ListParagraph"/>
    <w:uiPriority w:val="34"/>
    <w:rsid w:val="0046057D"/>
    <w:rPr>
      <w:rFonts w:ascii="Courier New" w:hAnsi="Courier New"/>
    </w:rPr>
  </w:style>
  <w:style w:type="table" w:customStyle="1" w:styleId="TableGrid11">
    <w:name w:val="Table Grid11"/>
    <w:basedOn w:val="TableNormal"/>
    <w:next w:val="TableGrid"/>
    <w:uiPriority w:val="59"/>
    <w:rsid w:val="0046057D"/>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372424">
      <w:bodyDiv w:val="1"/>
      <w:marLeft w:val="0"/>
      <w:marRight w:val="0"/>
      <w:marTop w:val="0"/>
      <w:marBottom w:val="0"/>
      <w:divBdr>
        <w:top w:val="none" w:sz="0" w:space="0" w:color="auto"/>
        <w:left w:val="none" w:sz="0" w:space="0" w:color="auto"/>
        <w:bottom w:val="none" w:sz="0" w:space="0" w:color="auto"/>
        <w:right w:val="none" w:sz="0" w:space="0" w:color="auto"/>
      </w:divBdr>
    </w:div>
    <w:div w:id="865098997">
      <w:bodyDiv w:val="1"/>
      <w:marLeft w:val="0"/>
      <w:marRight w:val="0"/>
      <w:marTop w:val="0"/>
      <w:marBottom w:val="0"/>
      <w:divBdr>
        <w:top w:val="none" w:sz="0" w:space="0" w:color="auto"/>
        <w:left w:val="none" w:sz="0" w:space="0" w:color="auto"/>
        <w:bottom w:val="none" w:sz="0" w:space="0" w:color="auto"/>
        <w:right w:val="none" w:sz="0" w:space="0" w:color="auto"/>
      </w:divBdr>
    </w:div>
    <w:div w:id="1046837539">
      <w:bodyDiv w:val="1"/>
      <w:marLeft w:val="0"/>
      <w:marRight w:val="0"/>
      <w:marTop w:val="0"/>
      <w:marBottom w:val="0"/>
      <w:divBdr>
        <w:top w:val="none" w:sz="0" w:space="0" w:color="auto"/>
        <w:left w:val="none" w:sz="0" w:space="0" w:color="auto"/>
        <w:bottom w:val="none" w:sz="0" w:space="0" w:color="auto"/>
        <w:right w:val="none" w:sz="0" w:space="0" w:color="auto"/>
      </w:divBdr>
    </w:div>
    <w:div w:id="1066565026">
      <w:bodyDiv w:val="1"/>
      <w:marLeft w:val="0"/>
      <w:marRight w:val="0"/>
      <w:marTop w:val="0"/>
      <w:marBottom w:val="0"/>
      <w:divBdr>
        <w:top w:val="none" w:sz="0" w:space="0" w:color="auto"/>
        <w:left w:val="none" w:sz="0" w:space="0" w:color="auto"/>
        <w:bottom w:val="none" w:sz="0" w:space="0" w:color="auto"/>
        <w:right w:val="none" w:sz="0" w:space="0" w:color="auto"/>
      </w:divBdr>
    </w:div>
    <w:div w:id="1387754937">
      <w:bodyDiv w:val="1"/>
      <w:marLeft w:val="0"/>
      <w:marRight w:val="0"/>
      <w:marTop w:val="0"/>
      <w:marBottom w:val="0"/>
      <w:divBdr>
        <w:top w:val="none" w:sz="0" w:space="0" w:color="auto"/>
        <w:left w:val="none" w:sz="0" w:space="0" w:color="auto"/>
        <w:bottom w:val="none" w:sz="0" w:space="0" w:color="auto"/>
        <w:right w:val="none" w:sz="0" w:space="0" w:color="auto"/>
      </w:divBdr>
    </w:div>
    <w:div w:id="147686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siemen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apotection@siemens.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co.org.uk/for-organisations/guide-to-data-protection/guide-to-the-general-data-protection-regulation-gdpr/international-data-transfer-agreement-and-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5BE74A-470C-42D1-87C7-30AD95664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15</Pages>
  <Words>6571</Words>
  <Characters>37455</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_________ AMENDMENT TO AGREEMENT BETWEEN</vt:lpstr>
    </vt:vector>
  </TitlesOfParts>
  <Company>EDS PREFERRED CUSTOMER</Company>
  <LinksUpToDate>false</LinksUpToDate>
  <CharactersWithSpaces>43939</CharactersWithSpaces>
  <SharedDoc>false</SharedDoc>
  <HLinks>
    <vt:vector size="6" baseType="variant">
      <vt:variant>
        <vt:i4>3801091</vt:i4>
      </vt:variant>
      <vt:variant>
        <vt:i4>108</vt:i4>
      </vt:variant>
      <vt:variant>
        <vt:i4>0</vt:i4>
      </vt:variant>
      <vt:variant>
        <vt:i4>5</vt:i4>
      </vt:variant>
      <vt:variant>
        <vt:lpwstr>mailto:royalty.administration.sisw@siemens.com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 AMENDMENT TO AGREEMENT BETWEEN</dc:title>
  <dc:subject/>
  <dc:creator>USER</dc:creator>
  <cp:keywords>C_Confidential</cp:keywords>
  <dc:description/>
  <cp:lastModifiedBy>Fiedler, Zdenek (DI SW LCS PMT SDPD ALM)</cp:lastModifiedBy>
  <cp:revision>5</cp:revision>
  <cp:lastPrinted>2010-02-02T16:08:00Z</cp:lastPrinted>
  <dcterms:created xsi:type="dcterms:W3CDTF">2023-04-12T18:42:00Z</dcterms:created>
  <dcterms:modified xsi:type="dcterms:W3CDTF">2023-04-14T13:14:00Z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 Confidentiality">
    <vt:lpwstr>Confidential</vt:lpwstr>
  </property>
  <property fmtid="{D5CDD505-2E9C-101B-9397-08002B2CF9AE}" pid="4" name="MSIP_Label_707c3c3c-9479-4e9e-ace6-d736970bf3b0_Enabled">
    <vt:lpwstr>true</vt:lpwstr>
  </property>
  <property fmtid="{D5CDD505-2E9C-101B-9397-08002B2CF9AE}" pid="5" name="MSIP_Label_707c3c3c-9479-4e9e-ace6-d736970bf3b0_SetDate">
    <vt:lpwstr>2023-04-14T13:14:20Z</vt:lpwstr>
  </property>
  <property fmtid="{D5CDD505-2E9C-101B-9397-08002B2CF9AE}" pid="6" name="MSIP_Label_707c3c3c-9479-4e9e-ace6-d736970bf3b0_Method">
    <vt:lpwstr>Standard</vt:lpwstr>
  </property>
  <property fmtid="{D5CDD505-2E9C-101B-9397-08002B2CF9AE}" pid="7" name="MSIP_Label_707c3c3c-9479-4e9e-ace6-d736970bf3b0_Name">
    <vt:lpwstr>confidential-default</vt:lpwstr>
  </property>
  <property fmtid="{D5CDD505-2E9C-101B-9397-08002B2CF9AE}" pid="8" name="MSIP_Label_707c3c3c-9479-4e9e-ace6-d736970bf3b0_SiteId">
    <vt:lpwstr>38ae3bcd-9579-4fd4-adda-b42e1495d55a</vt:lpwstr>
  </property>
  <property fmtid="{D5CDD505-2E9C-101B-9397-08002B2CF9AE}" pid="9" name="MSIP_Label_707c3c3c-9479-4e9e-ace6-d736970bf3b0_ActionId">
    <vt:lpwstr>2736550a-8873-4c17-a24d-b89dd0aafa77</vt:lpwstr>
  </property>
  <property fmtid="{D5CDD505-2E9C-101B-9397-08002B2CF9AE}" pid="10" name="MSIP_Label_707c3c3c-9479-4e9e-ace6-d736970bf3b0_ContentBits">
    <vt:lpwstr>0</vt:lpwstr>
  </property>
  <property fmtid="{D5CDD505-2E9C-101B-9397-08002B2CF9AE}" pid="11" name="Document_Confidentiality">
    <vt:lpwstr>Confidential</vt:lpwstr>
  </property>
</Properties>
</file>